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42" w:rsidRPr="00CD63C8" w:rsidRDefault="00DE1F5A" w:rsidP="00CD63C8">
      <w:pPr>
        <w:spacing w:after="120" w:line="300" w:lineRule="atLeast"/>
        <w:jc w:val="center"/>
        <w:rPr>
          <w:rFonts w:ascii="Arial" w:hAnsi="Arial" w:cs="Arial"/>
          <w:b/>
          <w:sz w:val="26"/>
          <w:szCs w:val="26"/>
        </w:rPr>
      </w:pPr>
      <w:r w:rsidRPr="00260A58">
        <w:rPr>
          <w:rFonts w:ascii="Arial" w:hAnsi="Arial" w:cs="Arial"/>
          <w:b/>
          <w:sz w:val="26"/>
          <w:szCs w:val="26"/>
        </w:rPr>
        <w:t>INSTALACJE SANITARNE</w:t>
      </w:r>
    </w:p>
    <w:p w:rsidR="00CD63C8" w:rsidRPr="004579B9" w:rsidRDefault="00CD63C8" w:rsidP="002246C7">
      <w:pPr>
        <w:spacing w:after="120" w:line="300" w:lineRule="atLeast"/>
        <w:rPr>
          <w:rFonts w:ascii="Arial" w:hAnsi="Arial" w:cs="Arial"/>
          <w:b/>
          <w:sz w:val="24"/>
          <w:szCs w:val="24"/>
        </w:rPr>
      </w:pPr>
    </w:p>
    <w:p w:rsidR="00DE1F5A" w:rsidRDefault="004579B9" w:rsidP="00FA2EF4">
      <w:pPr>
        <w:pStyle w:val="Akapitzlist"/>
        <w:numPr>
          <w:ilvl w:val="0"/>
          <w:numId w:val="1"/>
        </w:numPr>
        <w:spacing w:after="120" w:line="300" w:lineRule="atLeast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Zewnętrzna instalacja wodociągowa</w:t>
      </w:r>
      <w:r w:rsidR="00DE1F5A" w:rsidRPr="00DE1F5A">
        <w:rPr>
          <w:rFonts w:ascii="Arial" w:hAnsi="Arial" w:cs="Arial"/>
          <w:b/>
          <w:sz w:val="24"/>
          <w:szCs w:val="24"/>
        </w:rPr>
        <w:t>.</w:t>
      </w:r>
    </w:p>
    <w:p w:rsidR="00DE1F5A" w:rsidRDefault="00DE1F5A" w:rsidP="00FA2EF4">
      <w:pPr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4579B9">
        <w:rPr>
          <w:rFonts w:ascii="Arial" w:hAnsi="Arial" w:cs="Arial"/>
          <w:sz w:val="24"/>
          <w:szCs w:val="24"/>
        </w:rPr>
        <w:t xml:space="preserve">Woda </w:t>
      </w:r>
      <w:r w:rsidR="004579B9" w:rsidRPr="004579B9">
        <w:rPr>
          <w:rFonts w:ascii="Arial" w:hAnsi="Arial" w:cs="Arial"/>
          <w:sz w:val="24"/>
          <w:szCs w:val="24"/>
        </w:rPr>
        <w:t xml:space="preserve">do obiektu tężni </w:t>
      </w:r>
      <w:r w:rsidR="004579B9">
        <w:rPr>
          <w:rFonts w:ascii="Arial" w:hAnsi="Arial" w:cs="Arial"/>
          <w:sz w:val="24"/>
          <w:szCs w:val="24"/>
        </w:rPr>
        <w:t xml:space="preserve">solankowej </w:t>
      </w:r>
      <w:r w:rsidR="004579B9" w:rsidRPr="004579B9">
        <w:rPr>
          <w:rFonts w:ascii="Arial" w:hAnsi="Arial" w:cs="Arial"/>
          <w:sz w:val="24"/>
          <w:szCs w:val="24"/>
        </w:rPr>
        <w:t>doprowadzona będzie z sieci wodociągowej p</w:t>
      </w:r>
      <w:r w:rsidR="004579B9">
        <w:rPr>
          <w:rFonts w:ascii="Arial" w:hAnsi="Arial" w:cs="Arial"/>
          <w:sz w:val="24"/>
          <w:szCs w:val="24"/>
        </w:rPr>
        <w:t xml:space="preserve">oprzez istniejące przyłącze PE ø32 mm zasilające budynek szaletu miejskiego. </w:t>
      </w:r>
    </w:p>
    <w:p w:rsidR="004579B9" w:rsidRDefault="004579B9" w:rsidP="00FA2EF4">
      <w:pPr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istniejącej studni wodomierzowej, za wodomierzem głównym, należy zamontować trójnik i wykonać rozdzielenie instalacji do budynku szaletu </w:t>
      </w:r>
      <w:r>
        <w:rPr>
          <w:rFonts w:ascii="Arial" w:hAnsi="Arial" w:cs="Arial"/>
          <w:sz w:val="24"/>
          <w:szCs w:val="24"/>
        </w:rPr>
        <w:br/>
        <w:t>i do obiektu tężni.</w:t>
      </w:r>
    </w:p>
    <w:p w:rsidR="004579B9" w:rsidRDefault="004579B9" w:rsidP="00FA2EF4">
      <w:pPr>
        <w:spacing w:after="120" w:line="300" w:lineRule="atLeast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4579B9">
        <w:rPr>
          <w:rFonts w:ascii="Arial" w:hAnsi="Arial" w:cs="Arial"/>
          <w:sz w:val="24"/>
          <w:szCs w:val="24"/>
        </w:rPr>
        <w:t xml:space="preserve">Doprowadzenie wody do tężni solankowej zaprojektowano z rury PE ø32x3,0 mm PN10. </w:t>
      </w:r>
      <w:r w:rsidR="00FA2EF4">
        <w:rPr>
          <w:rFonts w:ascii="Arial" w:hAnsi="Arial" w:cs="Arial"/>
          <w:sz w:val="24"/>
          <w:szCs w:val="24"/>
        </w:rPr>
        <w:t xml:space="preserve">Przewody ułożyć na głębokości 1,5 pod powierzchnią terenu. </w:t>
      </w:r>
      <w:r w:rsidRPr="004579B9">
        <w:rPr>
          <w:rFonts w:ascii="Arial" w:hAnsi="Arial" w:cs="Arial"/>
          <w:color w:val="000000"/>
          <w:sz w:val="24"/>
          <w:szCs w:val="24"/>
        </w:rPr>
        <w:t xml:space="preserve">Trasę przewodu oznakować stosując taśmę lokalizacyjną koloru niebieskiego z wkładem metalowym. </w:t>
      </w:r>
      <w:r w:rsidR="00FA2EF4">
        <w:rPr>
          <w:rFonts w:ascii="Arial" w:hAnsi="Arial" w:cs="Arial"/>
          <w:color w:val="000000"/>
          <w:sz w:val="24"/>
          <w:szCs w:val="24"/>
        </w:rPr>
        <w:t>Instalację na terenie parku prowadzić w taki sposób, aby zminimalizować konieczność wycinki drzew.</w:t>
      </w:r>
    </w:p>
    <w:p w:rsidR="00FA2EF4" w:rsidRPr="00FA2EF4" w:rsidRDefault="00FA2EF4" w:rsidP="00FA2EF4">
      <w:pPr>
        <w:shd w:val="clear" w:color="auto" w:fill="FFFFFF"/>
        <w:spacing w:after="120" w:line="300" w:lineRule="atLeast"/>
        <w:ind w:left="284" w:right="6"/>
        <w:jc w:val="both"/>
        <w:rPr>
          <w:rFonts w:ascii="Arial" w:hAnsi="Arial" w:cs="Arial"/>
          <w:sz w:val="24"/>
          <w:szCs w:val="24"/>
        </w:rPr>
      </w:pPr>
      <w:r w:rsidRPr="00FA2EF4">
        <w:rPr>
          <w:rFonts w:ascii="Arial" w:hAnsi="Arial" w:cs="Arial"/>
          <w:color w:val="000000"/>
          <w:spacing w:val="-1"/>
          <w:sz w:val="24"/>
          <w:szCs w:val="24"/>
        </w:rPr>
        <w:t xml:space="preserve">Dno wykopu powinno być równe, pozbawione kamieni i grud oraz wykonanie </w:t>
      </w:r>
      <w:r w:rsidRPr="00FA2EF4">
        <w:rPr>
          <w:rFonts w:ascii="Arial" w:hAnsi="Arial" w:cs="Arial"/>
          <w:color w:val="000000"/>
          <w:spacing w:val="-1"/>
          <w:sz w:val="24"/>
          <w:szCs w:val="24"/>
        </w:rPr>
        <w:br/>
        <w:t xml:space="preserve">z </w:t>
      </w:r>
      <w:r w:rsidRPr="00FA2EF4">
        <w:rPr>
          <w:rFonts w:ascii="Arial" w:hAnsi="Arial" w:cs="Arial"/>
          <w:color w:val="000000"/>
          <w:sz w:val="24"/>
          <w:szCs w:val="24"/>
        </w:rPr>
        <w:t xml:space="preserve">projektowanym spadkiem. Przy wykopie wykonywanym mechanicznie spód wykopu ustala się na poziomie około 20cm wyższym od rzędnej projektowanej, niezależnie od rodzaju gruntu a następnie pogłębić ręcznie do właściwej głębokości. Wykonując wykopy przy pomocy sprzętu zmechanizowanego nie wolno dopuścić do przekroczenia projektowanej głębokości. W warunkach ruchu ulicznego należy przewidzieć konieczność przykrywania wykopów pomostami dla przejścia pieszych lub pojazdów. Wykop powinien być zabezpieczony barierką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FA2EF4">
        <w:rPr>
          <w:rFonts w:ascii="Arial" w:hAnsi="Arial" w:cs="Arial"/>
          <w:color w:val="000000"/>
          <w:sz w:val="24"/>
          <w:szCs w:val="24"/>
        </w:rPr>
        <w:t>o wysokości co najmniej 1,6m, a w nocy oznakowany światłami ostrzegawczymi. Na dnie wykopu wyrównanym do projektowanego spadku kanału należy ułożyć podsypkę piaskową o grubości 15 cm. Materiał podłoża powinien spełniać następujące wymagania:</w:t>
      </w:r>
    </w:p>
    <w:p w:rsidR="00FA2EF4" w:rsidRPr="00FA2EF4" w:rsidRDefault="00FA2EF4" w:rsidP="00FA2EF4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120" w:line="300" w:lineRule="atLeast"/>
        <w:ind w:left="28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A2EF4">
        <w:rPr>
          <w:rFonts w:ascii="Arial" w:hAnsi="Arial" w:cs="Arial"/>
          <w:color w:val="000000"/>
          <w:sz w:val="24"/>
          <w:szCs w:val="24"/>
        </w:rPr>
        <w:t>nie powinien zawierać cząstek większych niż 20mm</w:t>
      </w:r>
    </w:p>
    <w:p w:rsidR="00FA2EF4" w:rsidRPr="00FA2EF4" w:rsidRDefault="00FA2EF4" w:rsidP="00FA2EF4">
      <w:pPr>
        <w:widowControl w:val="0"/>
        <w:numPr>
          <w:ilvl w:val="0"/>
          <w:numId w:val="4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120" w:line="300" w:lineRule="atLeast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FA2EF4">
        <w:rPr>
          <w:rFonts w:ascii="Arial" w:hAnsi="Arial" w:cs="Arial"/>
          <w:color w:val="000000"/>
          <w:sz w:val="24"/>
          <w:szCs w:val="24"/>
        </w:rPr>
        <w:t>nie może być zmrożony</w:t>
      </w:r>
    </w:p>
    <w:p w:rsidR="00FA2EF4" w:rsidRPr="00FA2EF4" w:rsidRDefault="00FA2EF4" w:rsidP="00FA2EF4">
      <w:pPr>
        <w:widowControl w:val="0"/>
        <w:numPr>
          <w:ilvl w:val="0"/>
          <w:numId w:val="4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120" w:line="300" w:lineRule="atLeast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FA2EF4">
        <w:rPr>
          <w:rFonts w:ascii="Arial" w:hAnsi="Arial" w:cs="Arial"/>
          <w:color w:val="000000"/>
          <w:sz w:val="24"/>
          <w:szCs w:val="24"/>
        </w:rPr>
        <w:t xml:space="preserve">nie może zawierać ostrych kamieni lub innego łamanego materiału. </w:t>
      </w:r>
    </w:p>
    <w:p w:rsidR="00FA2EF4" w:rsidRPr="00FA2EF4" w:rsidRDefault="00FA2EF4" w:rsidP="00FA2EF4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FA2EF4">
        <w:rPr>
          <w:rFonts w:ascii="Arial" w:hAnsi="Arial" w:cs="Arial"/>
          <w:color w:val="000000"/>
          <w:sz w:val="24"/>
          <w:szCs w:val="24"/>
        </w:rPr>
        <w:t>Miejsca przypadkowego przegłębienia wykopu należy zasypać piaskiem użytym do podsypki, a piasek ten zagęścić mechanicznie. Zasypka wykopu składa się z dwóch warstw:</w:t>
      </w:r>
    </w:p>
    <w:p w:rsidR="00FA2EF4" w:rsidRPr="00FA2EF4" w:rsidRDefault="00FA2EF4" w:rsidP="00FA2EF4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120" w:line="300" w:lineRule="atLeast"/>
        <w:ind w:left="28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A2EF4">
        <w:rPr>
          <w:rFonts w:ascii="Arial" w:hAnsi="Arial" w:cs="Arial"/>
          <w:color w:val="000000"/>
          <w:sz w:val="24"/>
          <w:szCs w:val="24"/>
        </w:rPr>
        <w:t>warstwy ochronnej rury – obsypki</w:t>
      </w:r>
    </w:p>
    <w:p w:rsidR="00FA2EF4" w:rsidRDefault="00FA2EF4" w:rsidP="00FA2EF4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120" w:line="300" w:lineRule="atLeast"/>
        <w:ind w:left="28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A2EF4">
        <w:rPr>
          <w:rFonts w:ascii="Arial" w:hAnsi="Arial" w:cs="Arial"/>
          <w:color w:val="000000"/>
          <w:sz w:val="24"/>
          <w:szCs w:val="24"/>
        </w:rPr>
        <w:t>warstwy wypełniającej – zasypki.</w:t>
      </w:r>
    </w:p>
    <w:p w:rsidR="00FA2EF4" w:rsidRPr="00FA2EF4" w:rsidRDefault="00FA2EF4" w:rsidP="00FA2EF4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120" w:line="300" w:lineRule="atLeast"/>
        <w:ind w:left="28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FA2EF4" w:rsidRPr="00FA2EF4" w:rsidRDefault="00FA2EF4" w:rsidP="00FA2EF4">
      <w:pPr>
        <w:shd w:val="clear" w:color="auto" w:fill="FFFFFF"/>
        <w:spacing w:after="120" w:line="300" w:lineRule="atLeast"/>
        <w:ind w:left="284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A2EF4">
        <w:rPr>
          <w:rFonts w:ascii="Arial" w:hAnsi="Arial" w:cs="Arial"/>
          <w:color w:val="000000"/>
          <w:sz w:val="24"/>
          <w:szCs w:val="24"/>
        </w:rPr>
        <w:t xml:space="preserve">Obsypkę należy prowadzić aż do uzyskania zagęszczonej warstwy o grubości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FA2EF4">
        <w:rPr>
          <w:rFonts w:ascii="Arial" w:hAnsi="Arial" w:cs="Arial"/>
          <w:color w:val="000000"/>
          <w:sz w:val="24"/>
          <w:szCs w:val="24"/>
        </w:rPr>
        <w:t>co najmniej 30 cm ponad wierzch rury. Uzupełnianie obsypki wzdłuż rury należy wykonywać podając grunt z najmniejszej możliwej wysokości. Niedopuszczalne jest spuszczanie mas ziemi z samochodów bezpośrednio na rurę. Zagęszczanie każdej warstwy obsypki należy tak wykonać aby rura miała odpowiednie podparcie po bokach. Mechaniczne zagęszczanie nad rurą można rozpocząć dopiero gdy nad jej wierzchem zo</w:t>
      </w:r>
      <w:r>
        <w:rPr>
          <w:rFonts w:ascii="Arial" w:hAnsi="Arial" w:cs="Arial"/>
          <w:color w:val="000000"/>
          <w:sz w:val="24"/>
          <w:szCs w:val="24"/>
        </w:rPr>
        <w:t xml:space="preserve">stała wykonana warstwa obsypki </w:t>
      </w:r>
      <w:r w:rsidRPr="00FA2EF4">
        <w:rPr>
          <w:rFonts w:ascii="Arial" w:hAnsi="Arial" w:cs="Arial"/>
          <w:color w:val="000000"/>
          <w:sz w:val="24"/>
          <w:szCs w:val="24"/>
        </w:rPr>
        <w:t xml:space="preserve">o grubości co najmniej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FA2EF4">
        <w:rPr>
          <w:rFonts w:ascii="Arial" w:hAnsi="Arial" w:cs="Arial"/>
          <w:color w:val="000000"/>
          <w:sz w:val="24"/>
          <w:szCs w:val="24"/>
        </w:rPr>
        <w:t xml:space="preserve">30 cm. Dalsze zasypywanie wykopu może być wykonywane gruntem rodzimym (jeśli nadaje się do zagęszczania) lub piaskiem dowiezionym bez ograniczeń </w:t>
      </w:r>
      <w:r w:rsidRPr="00FA2EF4">
        <w:rPr>
          <w:rFonts w:ascii="Arial" w:hAnsi="Arial" w:cs="Arial"/>
          <w:color w:val="000000"/>
          <w:sz w:val="24"/>
          <w:szCs w:val="24"/>
        </w:rPr>
        <w:lastRenderedPageBreak/>
        <w:t>uziarnienia. Zasypywany wykop powinien być zagęszczany warstwami co 30 cm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FA2EF4">
        <w:rPr>
          <w:rFonts w:ascii="Arial" w:hAnsi="Arial" w:cs="Arial"/>
          <w:color w:val="000000"/>
          <w:sz w:val="24"/>
          <w:szCs w:val="24"/>
        </w:rPr>
        <w:t xml:space="preserve"> aż do powierzchni terenu.</w:t>
      </w:r>
    </w:p>
    <w:p w:rsidR="00FA2EF4" w:rsidRDefault="00864664" w:rsidP="00FA2EF4">
      <w:pPr>
        <w:spacing w:after="120" w:line="300" w:lineRule="atLeast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Zewnętrzna instalacja wodociągowa zakończona będzie studnią wodomierzową DN 1200 mm</w:t>
      </w:r>
      <w:r w:rsidR="00BC05C2">
        <w:rPr>
          <w:rFonts w:ascii="Arial" w:hAnsi="Arial" w:cs="Arial"/>
          <w:color w:val="000000"/>
          <w:sz w:val="24"/>
          <w:szCs w:val="24"/>
        </w:rPr>
        <w:t xml:space="preserve"> (rys. S4)</w:t>
      </w:r>
      <w:r>
        <w:rPr>
          <w:rFonts w:ascii="Arial" w:hAnsi="Arial" w:cs="Arial"/>
          <w:color w:val="000000"/>
          <w:sz w:val="24"/>
          <w:szCs w:val="24"/>
        </w:rPr>
        <w:t xml:space="preserve">, w której zamontowany będzie wodomierz do rozliczania zużytej wody oraz zawór </w:t>
      </w:r>
      <w:r w:rsidR="00010B00">
        <w:rPr>
          <w:rFonts w:ascii="Arial" w:hAnsi="Arial" w:cs="Arial"/>
          <w:color w:val="000000"/>
          <w:sz w:val="24"/>
          <w:szCs w:val="24"/>
        </w:rPr>
        <w:t>elektro</w:t>
      </w:r>
      <w:r>
        <w:rPr>
          <w:rFonts w:ascii="Arial" w:hAnsi="Arial" w:cs="Arial"/>
          <w:color w:val="000000"/>
          <w:sz w:val="24"/>
          <w:szCs w:val="24"/>
        </w:rPr>
        <w:t xml:space="preserve">magnetyczny </w:t>
      </w:r>
      <w:r w:rsidR="00010B00">
        <w:rPr>
          <w:rFonts w:ascii="Arial" w:hAnsi="Arial" w:cs="Arial"/>
          <w:color w:val="000000"/>
          <w:sz w:val="24"/>
          <w:szCs w:val="24"/>
        </w:rPr>
        <w:t>dopuszczający wodę do zbiornika solanki.</w:t>
      </w:r>
    </w:p>
    <w:p w:rsidR="00010B00" w:rsidRDefault="00CD63C8" w:rsidP="00FA2EF4">
      <w:pPr>
        <w:spacing w:after="120" w:line="300" w:lineRule="atLeast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Długość i</w:t>
      </w:r>
      <w:r w:rsidR="00F71284">
        <w:rPr>
          <w:rFonts w:ascii="Arial" w:hAnsi="Arial" w:cs="Arial"/>
          <w:color w:val="000000"/>
          <w:sz w:val="24"/>
          <w:szCs w:val="24"/>
        </w:rPr>
        <w:t>nstalacj</w:t>
      </w:r>
      <w:r>
        <w:rPr>
          <w:rFonts w:ascii="Arial" w:hAnsi="Arial" w:cs="Arial"/>
          <w:color w:val="000000"/>
          <w:sz w:val="24"/>
          <w:szCs w:val="24"/>
        </w:rPr>
        <w:t>i</w:t>
      </w:r>
      <w:r w:rsidR="00F71284">
        <w:rPr>
          <w:rFonts w:ascii="Arial" w:hAnsi="Arial" w:cs="Arial"/>
          <w:color w:val="000000"/>
          <w:sz w:val="24"/>
          <w:szCs w:val="24"/>
        </w:rPr>
        <w:t xml:space="preserve"> zewnętrzn</w:t>
      </w:r>
      <w:r>
        <w:rPr>
          <w:rFonts w:ascii="Arial" w:hAnsi="Arial" w:cs="Arial"/>
          <w:color w:val="000000"/>
          <w:sz w:val="24"/>
          <w:szCs w:val="24"/>
        </w:rPr>
        <w:t>ej</w:t>
      </w:r>
      <w:r w:rsidR="00F71284">
        <w:rPr>
          <w:rFonts w:ascii="Arial" w:hAnsi="Arial" w:cs="Arial"/>
          <w:color w:val="000000"/>
          <w:sz w:val="24"/>
          <w:szCs w:val="24"/>
        </w:rPr>
        <w:t xml:space="preserve"> od istniejącej studni DN400 do projektowanej studni DN1200 </w:t>
      </w:r>
      <w:r>
        <w:rPr>
          <w:rFonts w:ascii="Arial" w:hAnsi="Arial" w:cs="Arial"/>
          <w:color w:val="000000"/>
          <w:sz w:val="24"/>
          <w:szCs w:val="24"/>
        </w:rPr>
        <w:t xml:space="preserve">wynosi 79,0 mb. </w:t>
      </w:r>
    </w:p>
    <w:p w:rsidR="00B9654F" w:rsidRPr="00FA2EF4" w:rsidRDefault="00B9654F" w:rsidP="00FA2EF4">
      <w:pPr>
        <w:spacing w:after="120" w:line="300" w:lineRule="atLeast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FA2EF4" w:rsidRDefault="00FA2EF4" w:rsidP="00FA2EF4">
      <w:pPr>
        <w:pStyle w:val="Akapitzlist"/>
        <w:numPr>
          <w:ilvl w:val="0"/>
          <w:numId w:val="1"/>
        </w:numPr>
        <w:spacing w:after="120" w:line="300" w:lineRule="atLeast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Instalacja technologiczna tężni</w:t>
      </w:r>
      <w:r w:rsidRPr="00DE1F5A">
        <w:rPr>
          <w:rFonts w:ascii="Arial" w:hAnsi="Arial" w:cs="Arial"/>
          <w:b/>
          <w:sz w:val="24"/>
          <w:szCs w:val="24"/>
        </w:rPr>
        <w:t>.</w:t>
      </w:r>
      <w:r w:rsidR="00864664">
        <w:rPr>
          <w:rFonts w:ascii="Arial" w:hAnsi="Arial" w:cs="Arial"/>
          <w:b/>
          <w:sz w:val="24"/>
          <w:szCs w:val="24"/>
        </w:rPr>
        <w:t xml:space="preserve"> </w:t>
      </w:r>
    </w:p>
    <w:p w:rsidR="00FA2EF4" w:rsidRDefault="00FA2EF4" w:rsidP="00FA2EF4">
      <w:pPr>
        <w:pStyle w:val="Akapitzlist"/>
        <w:spacing w:after="120" w:line="300" w:lineRule="atLeast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FA2EF4" w:rsidRDefault="00FA2EF4" w:rsidP="00FA2EF4">
      <w:pPr>
        <w:pStyle w:val="Akapitzlist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FA2EF4">
        <w:rPr>
          <w:rFonts w:ascii="Arial" w:hAnsi="Arial" w:cs="Arial"/>
          <w:sz w:val="24"/>
          <w:szCs w:val="24"/>
        </w:rPr>
        <w:t>Zamierzenie inwestycyjne zakłada budowę pojedynczej tężni solankowej</w:t>
      </w:r>
      <w:r w:rsidR="00864664">
        <w:rPr>
          <w:rFonts w:ascii="Arial" w:hAnsi="Arial" w:cs="Arial"/>
          <w:sz w:val="24"/>
          <w:szCs w:val="24"/>
        </w:rPr>
        <w:t xml:space="preserve"> wykonanej z drewna. Solanka doprowadzana będzie na szczyt konstrukcji tężni, gdzie zlokalizowane będzie koryto główne oraz koryta opadowe. Następnie solanka przepływa po wypełnieniu z tarniny. Duża powierzchnia wypełnienia powoduje wydajne parowanie roztworu, co pozwala na </w:t>
      </w:r>
      <w:r w:rsidR="00864664" w:rsidRPr="00864664">
        <w:rPr>
          <w:rFonts w:ascii="Arial" w:hAnsi="Arial" w:cs="Arial"/>
          <w:sz w:val="24"/>
          <w:szCs w:val="24"/>
        </w:rPr>
        <w:t xml:space="preserve">rozpylenie </w:t>
      </w:r>
      <w:r w:rsidR="00864664">
        <w:rPr>
          <w:rFonts w:ascii="Arial" w:hAnsi="Arial" w:cs="Arial"/>
          <w:sz w:val="24"/>
          <w:szCs w:val="24"/>
        </w:rPr>
        <w:t xml:space="preserve">w pobliżu tężni </w:t>
      </w:r>
      <w:r w:rsidR="00864664" w:rsidRPr="00864664">
        <w:rPr>
          <w:rFonts w:ascii="Arial" w:hAnsi="Arial" w:cs="Arial"/>
          <w:sz w:val="24"/>
          <w:szCs w:val="24"/>
        </w:rPr>
        <w:t>łatwo przyswajalnych mikroelementów oraz pierwiastków ważnych dla zdrowia.</w:t>
      </w:r>
    </w:p>
    <w:p w:rsidR="00010B00" w:rsidRDefault="00010B00" w:rsidP="00010B00">
      <w:pPr>
        <w:spacing w:after="120" w:line="300" w:lineRule="atLeast"/>
        <w:jc w:val="both"/>
        <w:rPr>
          <w:rFonts w:ascii="Arial" w:hAnsi="Arial" w:cs="Arial"/>
          <w:sz w:val="24"/>
          <w:szCs w:val="24"/>
        </w:rPr>
      </w:pPr>
    </w:p>
    <w:p w:rsidR="00010B00" w:rsidRPr="00582E47" w:rsidRDefault="00010B00" w:rsidP="00010B00">
      <w:pPr>
        <w:pStyle w:val="Akapitzlist"/>
        <w:numPr>
          <w:ilvl w:val="1"/>
          <w:numId w:val="1"/>
        </w:numPr>
        <w:spacing w:after="120" w:line="30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zasilająca.</w:t>
      </w:r>
    </w:p>
    <w:p w:rsidR="00010B00" w:rsidRPr="00010B00" w:rsidRDefault="00B9654F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Solanka przygotowywana będzie w zbiorniku solanki o pojemności 5,0 m</w:t>
      </w:r>
      <w:r w:rsidRPr="00B9654F"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wykonanym z włókna szklanego. </w:t>
      </w:r>
      <w:r w:rsidR="00F71284">
        <w:rPr>
          <w:rFonts w:ascii="Arial" w:hAnsi="Arial" w:cs="Arial"/>
          <w:sz w:val="24"/>
          <w:szCs w:val="24"/>
        </w:rPr>
        <w:t xml:space="preserve">Zbiornik winien posiadać właz DN600 zabezpieczony przed przypadkowym otwarciem. </w:t>
      </w:r>
      <w:r w:rsidR="00010B00" w:rsidRPr="00010B00">
        <w:rPr>
          <w:rFonts w:ascii="Arial" w:hAnsi="Arial" w:cs="Arial"/>
          <w:sz w:val="24"/>
          <w:szCs w:val="24"/>
        </w:rPr>
        <w:t>W celu uzupełniania wodą projektowanego zbiornika szczelnego, zaprojekto</w:t>
      </w:r>
      <w:r w:rsidR="00010B00">
        <w:rPr>
          <w:rFonts w:ascii="Arial" w:hAnsi="Arial" w:cs="Arial"/>
          <w:sz w:val="24"/>
          <w:szCs w:val="24"/>
        </w:rPr>
        <w:t xml:space="preserve">wano przewód </w:t>
      </w:r>
      <w:r>
        <w:rPr>
          <w:rFonts w:ascii="Arial" w:hAnsi="Arial" w:cs="Arial"/>
          <w:sz w:val="24"/>
          <w:szCs w:val="24"/>
        </w:rPr>
        <w:t xml:space="preserve">wodociągowy </w:t>
      </w:r>
      <w:r w:rsidR="00010B00">
        <w:rPr>
          <w:rFonts w:ascii="Arial" w:hAnsi="Arial" w:cs="Arial"/>
          <w:sz w:val="24"/>
          <w:szCs w:val="24"/>
        </w:rPr>
        <w:t xml:space="preserve">PE100 PN16 </w:t>
      </w:r>
      <w:r w:rsidR="00010B00" w:rsidRPr="00010B00">
        <w:rPr>
          <w:rFonts w:ascii="Arial" w:hAnsi="Arial" w:cs="Arial"/>
          <w:sz w:val="24"/>
          <w:szCs w:val="24"/>
        </w:rPr>
        <w:t xml:space="preserve">o średnicy </w:t>
      </w:r>
      <w:r>
        <w:rPr>
          <w:rFonts w:ascii="Arial" w:hAnsi="Arial" w:cs="Arial"/>
          <w:sz w:val="24"/>
          <w:szCs w:val="24"/>
        </w:rPr>
        <w:t>ø</w:t>
      </w:r>
      <w:r w:rsidR="00010B00" w:rsidRPr="00010B00">
        <w:rPr>
          <w:rFonts w:ascii="Arial" w:hAnsi="Arial" w:cs="Arial"/>
          <w:sz w:val="24"/>
          <w:szCs w:val="24"/>
        </w:rPr>
        <w:t xml:space="preserve"> 32x3.0 mm. Zasilany z projektowanej instalacji</w:t>
      </w:r>
      <w:r w:rsidR="00010B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zewnętrznej </w:t>
      </w:r>
      <w:r w:rsidR="00010B00">
        <w:rPr>
          <w:rFonts w:ascii="Arial" w:hAnsi="Arial" w:cs="Arial"/>
          <w:sz w:val="24"/>
          <w:szCs w:val="24"/>
        </w:rPr>
        <w:t xml:space="preserve">zakończonej w studni betonowej </w:t>
      </w:r>
      <w:r>
        <w:rPr>
          <w:rFonts w:ascii="Arial" w:hAnsi="Arial" w:cs="Arial"/>
          <w:sz w:val="24"/>
          <w:szCs w:val="24"/>
        </w:rPr>
        <w:t xml:space="preserve">DN </w:t>
      </w:r>
      <w:r w:rsidR="00010B00" w:rsidRPr="00010B0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="00010B00" w:rsidRPr="00010B00">
        <w:rPr>
          <w:rFonts w:ascii="Arial" w:hAnsi="Arial" w:cs="Arial"/>
          <w:sz w:val="24"/>
          <w:szCs w:val="24"/>
        </w:rPr>
        <w:t>00. Woda z instalacji zewnętrznej używana j</w:t>
      </w:r>
      <w:r w:rsidR="00010B00">
        <w:rPr>
          <w:rFonts w:ascii="Arial" w:hAnsi="Arial" w:cs="Arial"/>
          <w:sz w:val="24"/>
          <w:szCs w:val="24"/>
        </w:rPr>
        <w:t xml:space="preserve">est do rozcieńczania nadmiernie </w:t>
      </w:r>
      <w:r w:rsidR="00010B00" w:rsidRPr="00010B00">
        <w:rPr>
          <w:rFonts w:ascii="Arial" w:hAnsi="Arial" w:cs="Arial"/>
          <w:sz w:val="24"/>
          <w:szCs w:val="24"/>
        </w:rPr>
        <w:t>zatężonego roztworu powracającego z tężni</w:t>
      </w:r>
      <w:r w:rsidR="00010B00">
        <w:rPr>
          <w:rFonts w:ascii="Arial" w:hAnsi="Arial" w:cs="Arial"/>
          <w:sz w:val="24"/>
          <w:szCs w:val="24"/>
        </w:rPr>
        <w:t xml:space="preserve">, w wyniku odparowania wody. Na </w:t>
      </w:r>
      <w:r w:rsidR="00010B00" w:rsidRPr="00010B00">
        <w:rPr>
          <w:rFonts w:ascii="Arial" w:hAnsi="Arial" w:cs="Arial"/>
          <w:sz w:val="24"/>
          <w:szCs w:val="24"/>
        </w:rPr>
        <w:t xml:space="preserve">doprowadzeniu wody </w:t>
      </w:r>
      <w:r w:rsidR="00F71284">
        <w:rPr>
          <w:rFonts w:ascii="Arial" w:hAnsi="Arial" w:cs="Arial"/>
          <w:sz w:val="24"/>
          <w:szCs w:val="24"/>
        </w:rPr>
        <w:br/>
      </w:r>
      <w:r w:rsidR="00010B00" w:rsidRPr="00010B00">
        <w:rPr>
          <w:rFonts w:ascii="Arial" w:hAnsi="Arial" w:cs="Arial"/>
          <w:sz w:val="24"/>
          <w:szCs w:val="24"/>
        </w:rPr>
        <w:t>z przyłącza w studni wodomierz</w:t>
      </w:r>
      <w:r w:rsidR="00010B00">
        <w:rPr>
          <w:rFonts w:ascii="Arial" w:hAnsi="Arial" w:cs="Arial"/>
          <w:sz w:val="24"/>
          <w:szCs w:val="24"/>
        </w:rPr>
        <w:t xml:space="preserve">owej będzie zainstalowany zawór </w:t>
      </w:r>
      <w:r w:rsidR="00010B00" w:rsidRPr="00010B00">
        <w:rPr>
          <w:rFonts w:ascii="Arial" w:hAnsi="Arial" w:cs="Arial"/>
          <w:sz w:val="24"/>
          <w:szCs w:val="24"/>
        </w:rPr>
        <w:t>elektromagnetyczny dn20 z serwosterowaniem o wydajności 0-4m3</w:t>
      </w:r>
      <w:r w:rsidR="00010B00">
        <w:rPr>
          <w:rFonts w:ascii="Arial" w:hAnsi="Arial" w:cs="Arial"/>
          <w:sz w:val="24"/>
          <w:szCs w:val="24"/>
        </w:rPr>
        <w:t xml:space="preserve">/h, automatycznie </w:t>
      </w:r>
      <w:r w:rsidR="00010B00" w:rsidRPr="00010B00">
        <w:rPr>
          <w:rFonts w:ascii="Arial" w:hAnsi="Arial" w:cs="Arial"/>
          <w:sz w:val="24"/>
          <w:szCs w:val="24"/>
        </w:rPr>
        <w:t>otwierający się w przypadku w przypadku obniżonego poziom</w:t>
      </w:r>
      <w:r w:rsidR="00010B00">
        <w:rPr>
          <w:rFonts w:ascii="Arial" w:hAnsi="Arial" w:cs="Arial"/>
          <w:sz w:val="24"/>
          <w:szCs w:val="24"/>
        </w:rPr>
        <w:t xml:space="preserve">u solanki w zbiorniku. W studni </w:t>
      </w:r>
      <w:r w:rsidR="00010B00" w:rsidRPr="00010B00">
        <w:rPr>
          <w:rFonts w:ascii="Arial" w:hAnsi="Arial" w:cs="Arial"/>
          <w:sz w:val="24"/>
          <w:szCs w:val="24"/>
        </w:rPr>
        <w:t>będzie również zainstalowany ręczny zawór dopuszczając</w:t>
      </w:r>
      <w:r w:rsidR="00010B00">
        <w:rPr>
          <w:rFonts w:ascii="Arial" w:hAnsi="Arial" w:cs="Arial"/>
          <w:sz w:val="24"/>
          <w:szCs w:val="24"/>
        </w:rPr>
        <w:t xml:space="preserve">y w przypadku awarii automatyki </w:t>
      </w:r>
      <w:r w:rsidR="00010B00" w:rsidRPr="00010B00">
        <w:rPr>
          <w:rFonts w:ascii="Arial" w:hAnsi="Arial" w:cs="Arial"/>
          <w:sz w:val="24"/>
          <w:szCs w:val="24"/>
        </w:rPr>
        <w:t>oraz zawór odwadniający</w:t>
      </w:r>
      <w:r w:rsidR="00BC05C2">
        <w:rPr>
          <w:rFonts w:ascii="Arial" w:hAnsi="Arial" w:cs="Arial"/>
          <w:sz w:val="24"/>
          <w:szCs w:val="24"/>
        </w:rPr>
        <w:t>.</w:t>
      </w:r>
      <w:r w:rsidR="00010B00" w:rsidRPr="00010B00">
        <w:rPr>
          <w:rFonts w:ascii="Arial" w:hAnsi="Arial" w:cs="Arial"/>
          <w:sz w:val="24"/>
          <w:szCs w:val="24"/>
        </w:rPr>
        <w:t xml:space="preserve"> </w:t>
      </w:r>
      <w:r w:rsidR="00BC05C2">
        <w:rPr>
          <w:rFonts w:ascii="Arial" w:hAnsi="Arial" w:cs="Arial"/>
          <w:sz w:val="24"/>
          <w:szCs w:val="24"/>
        </w:rPr>
        <w:t>S</w:t>
      </w:r>
      <w:r w:rsidR="00010B00" w:rsidRPr="00010B00">
        <w:rPr>
          <w:rFonts w:ascii="Arial" w:hAnsi="Arial" w:cs="Arial"/>
          <w:sz w:val="24"/>
          <w:szCs w:val="24"/>
        </w:rPr>
        <w:t>terowanie zaworami dopus</w:t>
      </w:r>
      <w:r w:rsidR="00010B00">
        <w:rPr>
          <w:rFonts w:ascii="Arial" w:hAnsi="Arial" w:cs="Arial"/>
          <w:sz w:val="24"/>
          <w:szCs w:val="24"/>
        </w:rPr>
        <w:t xml:space="preserve">zczającymi wodę do zbiornika </w:t>
      </w:r>
      <w:r w:rsidR="00BC05C2">
        <w:rPr>
          <w:rFonts w:ascii="Arial" w:hAnsi="Arial" w:cs="Arial"/>
          <w:sz w:val="24"/>
          <w:szCs w:val="24"/>
        </w:rPr>
        <w:t xml:space="preserve">odbywać się będzie </w:t>
      </w:r>
      <w:r w:rsidR="00F71284">
        <w:rPr>
          <w:rFonts w:ascii="Arial" w:hAnsi="Arial" w:cs="Arial"/>
          <w:sz w:val="24"/>
          <w:szCs w:val="24"/>
        </w:rPr>
        <w:br/>
      </w:r>
      <w:r w:rsidR="00010B00">
        <w:rPr>
          <w:rFonts w:ascii="Arial" w:hAnsi="Arial" w:cs="Arial"/>
          <w:sz w:val="24"/>
          <w:szCs w:val="24"/>
        </w:rPr>
        <w:t xml:space="preserve">za </w:t>
      </w:r>
      <w:r w:rsidR="00010B00" w:rsidRPr="00010B00">
        <w:rPr>
          <w:rFonts w:ascii="Arial" w:hAnsi="Arial" w:cs="Arial"/>
          <w:sz w:val="24"/>
          <w:szCs w:val="24"/>
        </w:rPr>
        <w:t xml:space="preserve">pomocą </w:t>
      </w:r>
      <w:r w:rsidR="00010B00">
        <w:rPr>
          <w:rFonts w:ascii="Arial" w:hAnsi="Arial" w:cs="Arial"/>
          <w:sz w:val="24"/>
          <w:szCs w:val="24"/>
        </w:rPr>
        <w:t xml:space="preserve">czujnika poziomu (pływakowego). </w:t>
      </w:r>
      <w:r w:rsidR="00010B00" w:rsidRPr="00010B00">
        <w:rPr>
          <w:rFonts w:ascii="Arial" w:hAnsi="Arial" w:cs="Arial"/>
          <w:sz w:val="24"/>
          <w:szCs w:val="24"/>
        </w:rPr>
        <w:t>Solanka doprowadzana jest do tężni przez pompę zata</w:t>
      </w:r>
      <w:r w:rsidR="00010B00">
        <w:rPr>
          <w:rFonts w:ascii="Arial" w:hAnsi="Arial" w:cs="Arial"/>
          <w:sz w:val="24"/>
          <w:szCs w:val="24"/>
        </w:rPr>
        <w:t xml:space="preserve">pialną (np. typu głębinowego) o </w:t>
      </w:r>
      <w:r w:rsidR="00010B00" w:rsidRPr="00010B00">
        <w:rPr>
          <w:rFonts w:ascii="Arial" w:hAnsi="Arial" w:cs="Arial"/>
          <w:sz w:val="24"/>
          <w:szCs w:val="24"/>
        </w:rPr>
        <w:t xml:space="preserve">wydajności </w:t>
      </w:r>
      <w:r w:rsidR="00BC05C2">
        <w:rPr>
          <w:rFonts w:ascii="Arial" w:hAnsi="Arial" w:cs="Arial"/>
          <w:sz w:val="24"/>
          <w:szCs w:val="24"/>
        </w:rPr>
        <w:t>7-</w:t>
      </w:r>
      <w:r w:rsidR="00010B00" w:rsidRPr="00010B00">
        <w:rPr>
          <w:rFonts w:ascii="Arial" w:hAnsi="Arial" w:cs="Arial"/>
          <w:sz w:val="24"/>
          <w:szCs w:val="24"/>
        </w:rPr>
        <w:t>10m</w:t>
      </w:r>
      <w:r w:rsidR="00010B00" w:rsidRPr="00BC05C2">
        <w:rPr>
          <w:rFonts w:ascii="Arial" w:hAnsi="Arial" w:cs="Arial"/>
          <w:sz w:val="24"/>
          <w:szCs w:val="24"/>
          <w:vertAlign w:val="superscript"/>
        </w:rPr>
        <w:t>3</w:t>
      </w:r>
      <w:r w:rsidR="00BC05C2">
        <w:rPr>
          <w:rFonts w:ascii="Arial" w:hAnsi="Arial" w:cs="Arial"/>
          <w:sz w:val="24"/>
          <w:szCs w:val="24"/>
        </w:rPr>
        <w:t>/h</w:t>
      </w:r>
      <w:r w:rsidR="00010B00" w:rsidRPr="00010B00">
        <w:rPr>
          <w:rFonts w:ascii="Arial" w:hAnsi="Arial" w:cs="Arial"/>
          <w:sz w:val="24"/>
          <w:szCs w:val="24"/>
        </w:rPr>
        <w:t xml:space="preserve">, która poprzez zawór nr </w:t>
      </w:r>
      <w:r w:rsidR="00BC05C2">
        <w:rPr>
          <w:rFonts w:ascii="Arial" w:hAnsi="Arial" w:cs="Arial"/>
          <w:sz w:val="24"/>
          <w:szCs w:val="24"/>
        </w:rPr>
        <w:t>6</w:t>
      </w:r>
      <w:r w:rsidR="00010B00" w:rsidRPr="00010B00">
        <w:rPr>
          <w:rFonts w:ascii="Arial" w:hAnsi="Arial" w:cs="Arial"/>
          <w:sz w:val="24"/>
          <w:szCs w:val="24"/>
        </w:rPr>
        <w:t xml:space="preserve"> oznaczo</w:t>
      </w:r>
      <w:r w:rsidR="00010B00">
        <w:rPr>
          <w:rFonts w:ascii="Arial" w:hAnsi="Arial" w:cs="Arial"/>
          <w:sz w:val="24"/>
          <w:szCs w:val="24"/>
        </w:rPr>
        <w:t xml:space="preserve">ny na </w:t>
      </w:r>
      <w:r w:rsidR="00BC05C2">
        <w:rPr>
          <w:rFonts w:ascii="Arial" w:hAnsi="Arial" w:cs="Arial"/>
          <w:sz w:val="24"/>
          <w:szCs w:val="24"/>
        </w:rPr>
        <w:t>rys. S5</w:t>
      </w:r>
      <w:r w:rsidR="00010B00">
        <w:rPr>
          <w:rFonts w:ascii="Arial" w:hAnsi="Arial" w:cs="Arial"/>
          <w:sz w:val="24"/>
          <w:szCs w:val="24"/>
        </w:rPr>
        <w:t xml:space="preserve"> </w:t>
      </w:r>
      <w:r w:rsidR="00010B00" w:rsidRPr="00010B00">
        <w:rPr>
          <w:rFonts w:ascii="Arial" w:hAnsi="Arial" w:cs="Arial"/>
          <w:sz w:val="24"/>
          <w:szCs w:val="24"/>
        </w:rPr>
        <w:t xml:space="preserve">może posłużyć do opróżnienia zbiornika na okres zimowy lub poprzez zawór </w:t>
      </w:r>
      <w:r w:rsidR="00BC05C2">
        <w:rPr>
          <w:rFonts w:ascii="Arial" w:hAnsi="Arial" w:cs="Arial"/>
          <w:sz w:val="24"/>
          <w:szCs w:val="24"/>
        </w:rPr>
        <w:t>9</w:t>
      </w:r>
      <w:r w:rsidR="00010B00" w:rsidRPr="00010B00">
        <w:rPr>
          <w:rFonts w:ascii="Arial" w:hAnsi="Arial" w:cs="Arial"/>
          <w:sz w:val="24"/>
          <w:szCs w:val="24"/>
        </w:rPr>
        <w:t xml:space="preserve"> do przelania</w:t>
      </w:r>
      <w:r w:rsidR="00010B00">
        <w:rPr>
          <w:rFonts w:ascii="Arial" w:hAnsi="Arial" w:cs="Arial"/>
          <w:sz w:val="24"/>
          <w:szCs w:val="24"/>
        </w:rPr>
        <w:t xml:space="preserve"> </w:t>
      </w:r>
      <w:r w:rsidR="00010B00" w:rsidRPr="00010B00">
        <w:rPr>
          <w:rFonts w:ascii="Arial" w:hAnsi="Arial" w:cs="Arial"/>
          <w:sz w:val="24"/>
          <w:szCs w:val="24"/>
        </w:rPr>
        <w:t xml:space="preserve">do zbiornika awaryjnego </w:t>
      </w:r>
      <w:r w:rsidR="00F71284">
        <w:rPr>
          <w:rFonts w:ascii="Arial" w:hAnsi="Arial" w:cs="Arial"/>
          <w:sz w:val="24"/>
          <w:szCs w:val="24"/>
        </w:rPr>
        <w:br/>
      </w:r>
      <w:r w:rsidR="00010B00" w:rsidRPr="00010B00">
        <w:rPr>
          <w:rFonts w:ascii="Arial" w:hAnsi="Arial" w:cs="Arial"/>
          <w:sz w:val="24"/>
          <w:szCs w:val="24"/>
        </w:rPr>
        <w:t>w przypadku konieczn</w:t>
      </w:r>
      <w:r w:rsidR="00010B00">
        <w:rPr>
          <w:rFonts w:ascii="Arial" w:hAnsi="Arial" w:cs="Arial"/>
          <w:sz w:val="24"/>
          <w:szCs w:val="24"/>
        </w:rPr>
        <w:t xml:space="preserve">ości dokonania napraw w okresie </w:t>
      </w:r>
      <w:r w:rsidR="00010B00" w:rsidRPr="00010B00">
        <w:rPr>
          <w:rFonts w:ascii="Arial" w:hAnsi="Arial" w:cs="Arial"/>
          <w:sz w:val="24"/>
          <w:szCs w:val="24"/>
        </w:rPr>
        <w:t>eksploatacyjnym.</w:t>
      </w:r>
    </w:p>
    <w:p w:rsidR="00010B00" w:rsidRPr="00010B00" w:rsidRDefault="00010B00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010B00">
        <w:rPr>
          <w:rFonts w:ascii="Arial" w:hAnsi="Arial" w:cs="Arial"/>
          <w:sz w:val="24"/>
          <w:szCs w:val="24"/>
        </w:rPr>
        <w:t>Solanka przygotowana w zbiorniku doprowadzana je</w:t>
      </w:r>
      <w:r>
        <w:rPr>
          <w:rFonts w:ascii="Arial" w:hAnsi="Arial" w:cs="Arial"/>
          <w:sz w:val="24"/>
          <w:szCs w:val="24"/>
        </w:rPr>
        <w:t xml:space="preserve">st do tężni rurami PE100 PN16 o </w:t>
      </w:r>
      <w:r w:rsidRPr="00010B00">
        <w:rPr>
          <w:rFonts w:ascii="Arial" w:hAnsi="Arial" w:cs="Arial"/>
          <w:sz w:val="24"/>
          <w:szCs w:val="24"/>
        </w:rPr>
        <w:t xml:space="preserve">średnicy </w:t>
      </w:r>
      <w:r w:rsidR="00BC05C2">
        <w:rPr>
          <w:rFonts w:ascii="Arial" w:hAnsi="Arial" w:cs="Arial"/>
          <w:sz w:val="24"/>
          <w:szCs w:val="24"/>
        </w:rPr>
        <w:t>ø</w:t>
      </w:r>
      <w:r w:rsidRPr="00010B00">
        <w:rPr>
          <w:rFonts w:ascii="Arial" w:hAnsi="Arial" w:cs="Arial"/>
          <w:sz w:val="24"/>
          <w:szCs w:val="24"/>
        </w:rPr>
        <w:t xml:space="preserve"> 40x3,7 mm. W celu umożliwienia regulacji natę</w:t>
      </w:r>
      <w:r>
        <w:rPr>
          <w:rFonts w:ascii="Arial" w:hAnsi="Arial" w:cs="Arial"/>
          <w:sz w:val="24"/>
          <w:szCs w:val="24"/>
        </w:rPr>
        <w:t xml:space="preserve">żenia przepływu wody solankowej </w:t>
      </w:r>
      <w:r w:rsidRPr="00010B00">
        <w:rPr>
          <w:rFonts w:ascii="Arial" w:hAnsi="Arial" w:cs="Arial"/>
          <w:sz w:val="24"/>
          <w:szCs w:val="24"/>
        </w:rPr>
        <w:t xml:space="preserve">przez tężnie, woda ta przepływa przez studnię z zaworami </w:t>
      </w:r>
      <w:r w:rsidR="00C44AF1">
        <w:rPr>
          <w:rFonts w:ascii="Arial" w:hAnsi="Arial" w:cs="Arial"/>
          <w:sz w:val="24"/>
          <w:szCs w:val="24"/>
        </w:rPr>
        <w:br/>
      </w:r>
      <w:r w:rsidRPr="00010B00">
        <w:rPr>
          <w:rFonts w:ascii="Arial" w:hAnsi="Arial" w:cs="Arial"/>
          <w:sz w:val="24"/>
          <w:szCs w:val="24"/>
        </w:rPr>
        <w:t>w której jest zai</w:t>
      </w:r>
      <w:r>
        <w:rPr>
          <w:rFonts w:ascii="Arial" w:hAnsi="Arial" w:cs="Arial"/>
          <w:sz w:val="24"/>
          <w:szCs w:val="24"/>
        </w:rPr>
        <w:t xml:space="preserve">nstalowany zawór </w:t>
      </w:r>
      <w:r w:rsidRPr="00010B00">
        <w:rPr>
          <w:rFonts w:ascii="Arial" w:hAnsi="Arial" w:cs="Arial"/>
          <w:sz w:val="24"/>
          <w:szCs w:val="24"/>
        </w:rPr>
        <w:t>dokładnej regulacji skośny grzybkowy. Solanka doprowa</w:t>
      </w:r>
      <w:r>
        <w:rPr>
          <w:rFonts w:ascii="Arial" w:hAnsi="Arial" w:cs="Arial"/>
          <w:sz w:val="24"/>
          <w:szCs w:val="24"/>
        </w:rPr>
        <w:t xml:space="preserve">dzana do szczytu tężni napełnia </w:t>
      </w:r>
      <w:r w:rsidRPr="00010B00">
        <w:rPr>
          <w:rFonts w:ascii="Arial" w:hAnsi="Arial" w:cs="Arial"/>
          <w:sz w:val="24"/>
          <w:szCs w:val="24"/>
        </w:rPr>
        <w:t xml:space="preserve">koryto główne, z którego dostaje się </w:t>
      </w:r>
      <w:r w:rsidR="00C44AF1">
        <w:rPr>
          <w:rFonts w:ascii="Arial" w:hAnsi="Arial" w:cs="Arial"/>
          <w:sz w:val="24"/>
          <w:szCs w:val="24"/>
        </w:rPr>
        <w:br/>
      </w:r>
      <w:r w:rsidRPr="00010B00">
        <w:rPr>
          <w:rFonts w:ascii="Arial" w:hAnsi="Arial" w:cs="Arial"/>
          <w:sz w:val="24"/>
          <w:szCs w:val="24"/>
        </w:rPr>
        <w:lastRenderedPageBreak/>
        <w:t>do koryt opadowych, a n</w:t>
      </w:r>
      <w:r>
        <w:rPr>
          <w:rFonts w:ascii="Arial" w:hAnsi="Arial" w:cs="Arial"/>
          <w:sz w:val="24"/>
          <w:szCs w:val="24"/>
        </w:rPr>
        <w:t xml:space="preserve">astępnie przez przelewy pilaste </w:t>
      </w:r>
      <w:r w:rsidRPr="00010B00">
        <w:rPr>
          <w:rFonts w:ascii="Arial" w:hAnsi="Arial" w:cs="Arial"/>
          <w:sz w:val="24"/>
          <w:szCs w:val="24"/>
        </w:rPr>
        <w:t xml:space="preserve">do tarninowego wypełnienia ścian tężni. </w:t>
      </w:r>
      <w:r w:rsidR="00BC05C2">
        <w:rPr>
          <w:rFonts w:ascii="Arial" w:hAnsi="Arial" w:cs="Arial"/>
          <w:sz w:val="24"/>
          <w:szCs w:val="24"/>
        </w:rPr>
        <w:t>K</w:t>
      </w:r>
      <w:r w:rsidRPr="00010B00">
        <w:rPr>
          <w:rFonts w:ascii="Arial" w:hAnsi="Arial" w:cs="Arial"/>
          <w:sz w:val="24"/>
          <w:szCs w:val="24"/>
        </w:rPr>
        <w:t xml:space="preserve">oryta </w:t>
      </w:r>
      <w:r>
        <w:rPr>
          <w:rFonts w:ascii="Arial" w:hAnsi="Arial" w:cs="Arial"/>
          <w:sz w:val="24"/>
          <w:szCs w:val="24"/>
        </w:rPr>
        <w:t xml:space="preserve">umieszczone na szczycie </w:t>
      </w:r>
      <w:r w:rsidRPr="00010B00">
        <w:rPr>
          <w:rFonts w:ascii="Arial" w:hAnsi="Arial" w:cs="Arial"/>
          <w:sz w:val="24"/>
          <w:szCs w:val="24"/>
        </w:rPr>
        <w:t xml:space="preserve">tężni wykonane </w:t>
      </w:r>
      <w:r w:rsidR="00BC05C2">
        <w:rPr>
          <w:rFonts w:ascii="Arial" w:hAnsi="Arial" w:cs="Arial"/>
          <w:sz w:val="24"/>
          <w:szCs w:val="24"/>
        </w:rPr>
        <w:t xml:space="preserve">będą </w:t>
      </w:r>
      <w:r w:rsidR="00C44AF1">
        <w:rPr>
          <w:rFonts w:ascii="Arial" w:hAnsi="Arial" w:cs="Arial"/>
          <w:sz w:val="24"/>
          <w:szCs w:val="24"/>
        </w:rPr>
        <w:br/>
      </w:r>
      <w:r w:rsidRPr="00010B00">
        <w:rPr>
          <w:rFonts w:ascii="Arial" w:hAnsi="Arial" w:cs="Arial"/>
          <w:sz w:val="24"/>
          <w:szCs w:val="24"/>
        </w:rPr>
        <w:t>z drewna dębowego</w:t>
      </w:r>
      <w:r w:rsidR="00BC05C2">
        <w:rPr>
          <w:rFonts w:ascii="Arial" w:hAnsi="Arial" w:cs="Arial"/>
          <w:sz w:val="24"/>
          <w:szCs w:val="24"/>
        </w:rPr>
        <w:t xml:space="preserve"> lub modrzewiowego</w:t>
      </w:r>
      <w:r w:rsidRPr="00010B00">
        <w:rPr>
          <w:rFonts w:ascii="Arial" w:hAnsi="Arial" w:cs="Arial"/>
          <w:sz w:val="24"/>
          <w:szCs w:val="24"/>
        </w:rPr>
        <w:t>.</w:t>
      </w:r>
    </w:p>
    <w:p w:rsidR="00582E47" w:rsidRPr="00582E47" w:rsidRDefault="00010B00" w:rsidP="00582E47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010B00">
        <w:rPr>
          <w:rFonts w:ascii="Arial" w:hAnsi="Arial" w:cs="Arial"/>
          <w:sz w:val="24"/>
          <w:szCs w:val="24"/>
        </w:rPr>
        <w:t>Ze studni z zaworami istnieje możliwość doprowadzen</w:t>
      </w:r>
      <w:r>
        <w:rPr>
          <w:rFonts w:ascii="Arial" w:hAnsi="Arial" w:cs="Arial"/>
          <w:sz w:val="24"/>
          <w:szCs w:val="24"/>
        </w:rPr>
        <w:t xml:space="preserve">ia solanki pompowo </w:t>
      </w:r>
      <w:r w:rsidR="00BC05C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do zbiornika </w:t>
      </w:r>
      <w:r w:rsidRPr="00010B00">
        <w:rPr>
          <w:rFonts w:ascii="Arial" w:hAnsi="Arial" w:cs="Arial"/>
          <w:sz w:val="24"/>
          <w:szCs w:val="24"/>
        </w:rPr>
        <w:t>przelewowego poprzez odpowiednie ustawienie zaworu np. w</w:t>
      </w:r>
      <w:r>
        <w:rPr>
          <w:rFonts w:ascii="Arial" w:hAnsi="Arial" w:cs="Arial"/>
          <w:sz w:val="24"/>
          <w:szCs w:val="24"/>
        </w:rPr>
        <w:t xml:space="preserve"> okresie serwisowania tężni tak</w:t>
      </w:r>
      <w:r w:rsidR="00BC05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010B00">
        <w:rPr>
          <w:rFonts w:ascii="Arial" w:hAnsi="Arial" w:cs="Arial"/>
          <w:sz w:val="24"/>
          <w:szCs w:val="24"/>
        </w:rPr>
        <w:t xml:space="preserve">aby nie było konieczności odprowadzenia solanki do </w:t>
      </w:r>
      <w:r w:rsidR="00BC05C2">
        <w:rPr>
          <w:rFonts w:ascii="Arial" w:hAnsi="Arial" w:cs="Arial"/>
          <w:sz w:val="24"/>
          <w:szCs w:val="24"/>
        </w:rPr>
        <w:t>kanalizacji.</w:t>
      </w:r>
      <w:r>
        <w:rPr>
          <w:rFonts w:ascii="Arial" w:hAnsi="Arial" w:cs="Arial"/>
          <w:sz w:val="24"/>
          <w:szCs w:val="24"/>
        </w:rPr>
        <w:t xml:space="preserve"> </w:t>
      </w:r>
      <w:r w:rsidR="00582E47">
        <w:rPr>
          <w:rFonts w:ascii="Arial" w:hAnsi="Arial" w:cs="Arial"/>
          <w:sz w:val="24"/>
          <w:szCs w:val="24"/>
        </w:rPr>
        <w:t xml:space="preserve">Zaprojektowano zbiornik przelewowy z włókna szklanego </w:t>
      </w:r>
      <w:r w:rsidR="00582E47">
        <w:rPr>
          <w:rFonts w:ascii="Arial" w:hAnsi="Arial" w:cs="Arial"/>
          <w:sz w:val="24"/>
          <w:szCs w:val="24"/>
        </w:rPr>
        <w:br/>
        <w:t>o pojemności 5m</w:t>
      </w:r>
      <w:r w:rsidR="00582E47" w:rsidRPr="00582E47">
        <w:rPr>
          <w:rFonts w:ascii="Arial" w:hAnsi="Arial" w:cs="Arial"/>
          <w:sz w:val="24"/>
          <w:szCs w:val="24"/>
          <w:vertAlign w:val="superscript"/>
        </w:rPr>
        <w:t>3</w:t>
      </w:r>
      <w:r w:rsidR="00F71284">
        <w:rPr>
          <w:rFonts w:ascii="Arial" w:hAnsi="Arial" w:cs="Arial"/>
          <w:sz w:val="24"/>
          <w:szCs w:val="24"/>
        </w:rPr>
        <w:t xml:space="preserve">, wyposażony we właz DN600, który należy zabezpieczyć przed przypadkowym </w:t>
      </w:r>
      <w:proofErr w:type="spellStart"/>
      <w:r w:rsidR="00F71284">
        <w:rPr>
          <w:rFonts w:ascii="Arial" w:hAnsi="Arial" w:cs="Arial"/>
          <w:sz w:val="24"/>
          <w:szCs w:val="24"/>
        </w:rPr>
        <w:t>otawrciem</w:t>
      </w:r>
      <w:proofErr w:type="spellEnd"/>
      <w:r w:rsidR="00582E47">
        <w:rPr>
          <w:rFonts w:ascii="Arial" w:hAnsi="Arial" w:cs="Arial"/>
          <w:sz w:val="24"/>
          <w:szCs w:val="24"/>
        </w:rPr>
        <w:t xml:space="preserve">. </w:t>
      </w:r>
      <w:r w:rsidR="00BC05C2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o przeprowadzeniu </w:t>
      </w:r>
      <w:r w:rsidRPr="00010B00">
        <w:rPr>
          <w:rFonts w:ascii="Arial" w:hAnsi="Arial" w:cs="Arial"/>
          <w:sz w:val="24"/>
          <w:szCs w:val="24"/>
        </w:rPr>
        <w:t>serwisu solanka będzie prze</w:t>
      </w:r>
      <w:r w:rsidR="00582E47">
        <w:rPr>
          <w:rFonts w:ascii="Arial" w:hAnsi="Arial" w:cs="Arial"/>
          <w:sz w:val="24"/>
          <w:szCs w:val="24"/>
        </w:rPr>
        <w:t>pompowywana</w:t>
      </w:r>
      <w:r>
        <w:rPr>
          <w:rFonts w:ascii="Arial" w:hAnsi="Arial" w:cs="Arial"/>
          <w:sz w:val="24"/>
          <w:szCs w:val="24"/>
        </w:rPr>
        <w:t xml:space="preserve"> </w:t>
      </w:r>
      <w:r w:rsidR="00582E47">
        <w:rPr>
          <w:rFonts w:ascii="Arial" w:hAnsi="Arial" w:cs="Arial"/>
          <w:sz w:val="24"/>
          <w:szCs w:val="24"/>
        </w:rPr>
        <w:t>(za pomocą pomy</w:t>
      </w:r>
      <w:r>
        <w:rPr>
          <w:rFonts w:ascii="Arial" w:hAnsi="Arial" w:cs="Arial"/>
          <w:sz w:val="24"/>
          <w:szCs w:val="24"/>
        </w:rPr>
        <w:t xml:space="preserve"> zatapialn</w:t>
      </w:r>
      <w:r w:rsidR="00582E47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) do </w:t>
      </w:r>
      <w:r w:rsidRPr="00010B00">
        <w:rPr>
          <w:rFonts w:ascii="Arial" w:hAnsi="Arial" w:cs="Arial"/>
          <w:sz w:val="24"/>
          <w:szCs w:val="24"/>
        </w:rPr>
        <w:t xml:space="preserve">zbiornika głównego i </w:t>
      </w:r>
      <w:r w:rsidR="00582E47">
        <w:rPr>
          <w:rFonts w:ascii="Arial" w:hAnsi="Arial" w:cs="Arial"/>
          <w:sz w:val="24"/>
          <w:szCs w:val="24"/>
        </w:rPr>
        <w:t xml:space="preserve">będzie mogła </w:t>
      </w:r>
      <w:r w:rsidRPr="00010B00">
        <w:rPr>
          <w:rFonts w:ascii="Arial" w:hAnsi="Arial" w:cs="Arial"/>
          <w:sz w:val="24"/>
          <w:szCs w:val="24"/>
        </w:rPr>
        <w:t xml:space="preserve">być dalej </w:t>
      </w:r>
      <w:r w:rsidR="00582E47">
        <w:rPr>
          <w:rFonts w:ascii="Arial" w:hAnsi="Arial" w:cs="Arial"/>
          <w:sz w:val="24"/>
          <w:szCs w:val="24"/>
        </w:rPr>
        <w:t>użytkowana.</w:t>
      </w:r>
    </w:p>
    <w:p w:rsidR="00582E47" w:rsidRDefault="00582E47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BC05C2" w:rsidRPr="00BC05C2" w:rsidRDefault="00010B00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BC05C2">
        <w:rPr>
          <w:rFonts w:ascii="Arial" w:hAnsi="Arial" w:cs="Arial"/>
          <w:b/>
          <w:bCs/>
          <w:sz w:val="24"/>
          <w:szCs w:val="24"/>
          <w:u w:val="single"/>
        </w:rPr>
        <w:t xml:space="preserve">UWAGA: </w:t>
      </w:r>
    </w:p>
    <w:p w:rsidR="00010B00" w:rsidRPr="002246C7" w:rsidRDefault="00010B00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2246C7">
        <w:rPr>
          <w:rFonts w:ascii="Arial" w:hAnsi="Arial" w:cs="Arial"/>
          <w:b/>
          <w:bCs/>
          <w:sz w:val="24"/>
          <w:szCs w:val="24"/>
        </w:rPr>
        <w:t>Wydajność instalacji w zakresie 0-5 m3/h ustalić po wykonaniu instalacji.</w:t>
      </w:r>
    </w:p>
    <w:p w:rsidR="00DE1F5A" w:rsidRPr="002246C7" w:rsidRDefault="00010B00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2246C7">
        <w:rPr>
          <w:rFonts w:ascii="Arial" w:hAnsi="Arial" w:cs="Arial"/>
          <w:b/>
          <w:bCs/>
          <w:sz w:val="24"/>
          <w:szCs w:val="24"/>
        </w:rPr>
        <w:t>Wszystkie instalacje</w:t>
      </w:r>
      <w:r w:rsidR="00BC05C2" w:rsidRPr="002246C7">
        <w:rPr>
          <w:rFonts w:ascii="Arial" w:hAnsi="Arial" w:cs="Arial"/>
          <w:b/>
          <w:bCs/>
          <w:sz w:val="24"/>
          <w:szCs w:val="24"/>
        </w:rPr>
        <w:t>, urządzenia</w:t>
      </w:r>
      <w:r w:rsidRPr="002246C7">
        <w:rPr>
          <w:rFonts w:ascii="Arial" w:hAnsi="Arial" w:cs="Arial"/>
          <w:b/>
          <w:bCs/>
          <w:sz w:val="24"/>
          <w:szCs w:val="24"/>
        </w:rPr>
        <w:t xml:space="preserve"> oraz armatura mus</w:t>
      </w:r>
      <w:r w:rsidR="00BC05C2" w:rsidRPr="002246C7">
        <w:rPr>
          <w:rFonts w:ascii="Arial" w:hAnsi="Arial" w:cs="Arial"/>
          <w:b/>
          <w:bCs/>
          <w:sz w:val="24"/>
          <w:szCs w:val="24"/>
        </w:rPr>
        <w:t xml:space="preserve">zą </w:t>
      </w:r>
      <w:r w:rsidRPr="002246C7">
        <w:rPr>
          <w:rFonts w:ascii="Arial" w:hAnsi="Arial" w:cs="Arial"/>
          <w:b/>
          <w:bCs/>
          <w:sz w:val="24"/>
          <w:szCs w:val="24"/>
        </w:rPr>
        <w:t>być wykonan</w:t>
      </w:r>
      <w:r w:rsidR="00BC05C2" w:rsidRPr="002246C7">
        <w:rPr>
          <w:rFonts w:ascii="Arial" w:hAnsi="Arial" w:cs="Arial"/>
          <w:b/>
          <w:bCs/>
          <w:sz w:val="24"/>
          <w:szCs w:val="24"/>
        </w:rPr>
        <w:t xml:space="preserve">e </w:t>
      </w:r>
      <w:r w:rsidR="00BC05C2" w:rsidRPr="002246C7">
        <w:rPr>
          <w:rFonts w:ascii="Arial" w:hAnsi="Arial" w:cs="Arial"/>
          <w:b/>
          <w:bCs/>
          <w:sz w:val="24"/>
          <w:szCs w:val="24"/>
        </w:rPr>
        <w:br/>
        <w:t xml:space="preserve">z materiałów </w:t>
      </w:r>
      <w:r w:rsidRPr="002246C7">
        <w:rPr>
          <w:rFonts w:ascii="Arial" w:hAnsi="Arial" w:cs="Arial"/>
          <w:b/>
          <w:bCs/>
          <w:sz w:val="24"/>
          <w:szCs w:val="24"/>
        </w:rPr>
        <w:t xml:space="preserve">odpornych na działanie solanki, o stężeniu </w:t>
      </w:r>
      <w:r w:rsidR="00BC05C2" w:rsidRPr="002246C7">
        <w:rPr>
          <w:rFonts w:ascii="Arial" w:hAnsi="Arial" w:cs="Arial"/>
          <w:b/>
          <w:bCs/>
          <w:sz w:val="24"/>
          <w:szCs w:val="24"/>
        </w:rPr>
        <w:t xml:space="preserve">roboczym </w:t>
      </w:r>
      <w:r w:rsidR="00C44AF1" w:rsidRPr="002246C7">
        <w:rPr>
          <w:rFonts w:ascii="Arial" w:hAnsi="Arial" w:cs="Arial"/>
          <w:b/>
          <w:bCs/>
          <w:sz w:val="24"/>
          <w:szCs w:val="24"/>
        </w:rPr>
        <w:t>ok</w:t>
      </w:r>
      <w:r w:rsidR="00BC05C2" w:rsidRPr="002246C7">
        <w:rPr>
          <w:rFonts w:ascii="Arial" w:hAnsi="Arial" w:cs="Arial"/>
          <w:b/>
          <w:bCs/>
          <w:sz w:val="24"/>
          <w:szCs w:val="24"/>
        </w:rPr>
        <w:t xml:space="preserve">. 5-6% </w:t>
      </w:r>
      <w:r w:rsidR="00BC05C2" w:rsidRPr="002246C7">
        <w:rPr>
          <w:rFonts w:ascii="Arial" w:hAnsi="Arial" w:cs="Arial"/>
          <w:b/>
          <w:bCs/>
          <w:sz w:val="24"/>
          <w:szCs w:val="24"/>
        </w:rPr>
        <w:br/>
        <w:t xml:space="preserve">i maksymalnym </w:t>
      </w:r>
      <w:r w:rsidRPr="002246C7">
        <w:rPr>
          <w:rFonts w:ascii="Arial" w:hAnsi="Arial" w:cs="Arial"/>
          <w:b/>
          <w:bCs/>
          <w:sz w:val="24"/>
          <w:szCs w:val="24"/>
        </w:rPr>
        <w:t xml:space="preserve">stężeniu </w:t>
      </w:r>
      <w:r w:rsidR="00BC05C2" w:rsidRPr="002246C7">
        <w:rPr>
          <w:rFonts w:ascii="Arial" w:hAnsi="Arial" w:cs="Arial"/>
          <w:b/>
          <w:bCs/>
          <w:sz w:val="24"/>
          <w:szCs w:val="24"/>
        </w:rPr>
        <w:t>ok.</w:t>
      </w:r>
      <w:r w:rsidRPr="002246C7">
        <w:rPr>
          <w:rFonts w:ascii="Arial" w:hAnsi="Arial" w:cs="Arial"/>
          <w:b/>
          <w:bCs/>
          <w:sz w:val="24"/>
          <w:szCs w:val="24"/>
        </w:rPr>
        <w:t xml:space="preserve"> 7%, </w:t>
      </w:r>
      <w:proofErr w:type="spellStart"/>
      <w:r w:rsidRPr="002246C7">
        <w:rPr>
          <w:rFonts w:ascii="Arial" w:hAnsi="Arial" w:cs="Arial"/>
          <w:b/>
          <w:bCs/>
          <w:sz w:val="24"/>
          <w:szCs w:val="24"/>
        </w:rPr>
        <w:t>pH</w:t>
      </w:r>
      <w:proofErr w:type="spellEnd"/>
      <w:r w:rsidRPr="002246C7">
        <w:rPr>
          <w:rFonts w:ascii="Arial" w:hAnsi="Arial" w:cs="Arial"/>
          <w:b/>
          <w:bCs/>
          <w:sz w:val="24"/>
          <w:szCs w:val="24"/>
        </w:rPr>
        <w:t xml:space="preserve"> 7.</w:t>
      </w:r>
    </w:p>
    <w:p w:rsidR="00613282" w:rsidRPr="002246C7" w:rsidRDefault="00613282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2246C7">
        <w:rPr>
          <w:rFonts w:ascii="Arial" w:hAnsi="Arial" w:cs="Arial"/>
          <w:b/>
          <w:bCs/>
          <w:sz w:val="24"/>
          <w:szCs w:val="24"/>
        </w:rPr>
        <w:t xml:space="preserve">Instalację zasilającą należy </w:t>
      </w:r>
      <w:r w:rsidR="000A1842" w:rsidRPr="002246C7">
        <w:rPr>
          <w:rFonts w:ascii="Arial" w:hAnsi="Arial" w:cs="Arial"/>
          <w:b/>
          <w:bCs/>
          <w:sz w:val="24"/>
          <w:szCs w:val="24"/>
        </w:rPr>
        <w:t>ułożyć</w:t>
      </w:r>
      <w:r w:rsidRPr="002246C7">
        <w:rPr>
          <w:rFonts w:ascii="Arial" w:hAnsi="Arial" w:cs="Arial"/>
          <w:b/>
          <w:bCs/>
          <w:sz w:val="24"/>
          <w:szCs w:val="24"/>
        </w:rPr>
        <w:t xml:space="preserve"> zgodnie z zasadami opisanymi w pkt. 1. </w:t>
      </w:r>
    </w:p>
    <w:p w:rsidR="00C44AF1" w:rsidRDefault="00C44AF1" w:rsidP="00BC05C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bCs/>
          <w:sz w:val="24"/>
          <w:szCs w:val="24"/>
        </w:rPr>
      </w:pPr>
    </w:p>
    <w:p w:rsidR="00C44AF1" w:rsidRPr="00582E47" w:rsidRDefault="00C44AF1" w:rsidP="00582E47">
      <w:pPr>
        <w:pStyle w:val="Akapitzlist"/>
        <w:numPr>
          <w:ilvl w:val="1"/>
          <w:numId w:val="1"/>
        </w:numPr>
        <w:spacing w:after="120" w:line="30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Instalacja </w:t>
      </w:r>
      <w:r w:rsidR="004C531E">
        <w:rPr>
          <w:rFonts w:ascii="Arial" w:hAnsi="Arial" w:cs="Arial"/>
          <w:sz w:val="24"/>
          <w:szCs w:val="24"/>
        </w:rPr>
        <w:t>odprowadzająca</w:t>
      </w:r>
      <w:r>
        <w:rPr>
          <w:rFonts w:ascii="Arial" w:hAnsi="Arial" w:cs="Arial"/>
          <w:sz w:val="24"/>
          <w:szCs w:val="24"/>
        </w:rPr>
        <w:t>.</w:t>
      </w:r>
    </w:p>
    <w:p w:rsidR="00C44AF1" w:rsidRPr="00C44AF1" w:rsidRDefault="00C44AF1" w:rsidP="00C44AF1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C44AF1">
        <w:rPr>
          <w:rFonts w:ascii="Arial" w:hAnsi="Arial" w:cs="Arial"/>
          <w:sz w:val="24"/>
          <w:szCs w:val="24"/>
        </w:rPr>
        <w:t>W celu odprowadzenia solanki spływającej z tężni zastosowano centralnie zainstalowane</w:t>
      </w:r>
      <w:r>
        <w:rPr>
          <w:rFonts w:ascii="Arial" w:hAnsi="Arial" w:cs="Arial"/>
          <w:sz w:val="24"/>
          <w:szCs w:val="24"/>
        </w:rPr>
        <w:t xml:space="preserve"> </w:t>
      </w:r>
      <w:r w:rsidRPr="00C44AF1">
        <w:rPr>
          <w:rFonts w:ascii="Arial" w:hAnsi="Arial" w:cs="Arial"/>
          <w:sz w:val="24"/>
          <w:szCs w:val="24"/>
        </w:rPr>
        <w:t xml:space="preserve">odwodnienia liniowe 10x10x100cm (po dwa odwodnienia </w:t>
      </w:r>
      <w:r>
        <w:rPr>
          <w:rFonts w:ascii="Arial" w:hAnsi="Arial" w:cs="Arial"/>
          <w:sz w:val="24"/>
          <w:szCs w:val="24"/>
        </w:rPr>
        <w:t xml:space="preserve">na tężnię) odporne na działanie </w:t>
      </w:r>
      <w:r w:rsidRPr="00C44AF1">
        <w:rPr>
          <w:rFonts w:ascii="Arial" w:hAnsi="Arial" w:cs="Arial"/>
          <w:sz w:val="24"/>
          <w:szCs w:val="24"/>
        </w:rPr>
        <w:t>solanki. Przewody odprowadzające solankę zaprojektowano z rur PE100 o średnicy ø110x10 mm. Solanka o zwiększonym stężeniu odprowadz</w:t>
      </w:r>
      <w:r>
        <w:rPr>
          <w:rFonts w:ascii="Arial" w:hAnsi="Arial" w:cs="Arial"/>
          <w:sz w:val="24"/>
          <w:szCs w:val="24"/>
        </w:rPr>
        <w:t>ana jest grawitacyjnie z tężni, p</w:t>
      </w:r>
      <w:r w:rsidRPr="00C44AF1">
        <w:rPr>
          <w:rFonts w:ascii="Arial" w:hAnsi="Arial" w:cs="Arial"/>
          <w:sz w:val="24"/>
          <w:szCs w:val="24"/>
        </w:rPr>
        <w:t xml:space="preserve">oprzez osadnik do zbiornika solankowego, gdzie następnie rozcieńczana wodą z </w:t>
      </w:r>
      <w:r>
        <w:rPr>
          <w:rFonts w:ascii="Arial" w:hAnsi="Arial" w:cs="Arial"/>
          <w:sz w:val="24"/>
          <w:szCs w:val="24"/>
        </w:rPr>
        <w:t xml:space="preserve">instalacji </w:t>
      </w:r>
      <w:r w:rsidRPr="00C44AF1">
        <w:rPr>
          <w:rFonts w:ascii="Arial" w:hAnsi="Arial" w:cs="Arial"/>
          <w:sz w:val="24"/>
          <w:szCs w:val="24"/>
        </w:rPr>
        <w:t>zewnętrznej, aż do osiągnięcia pożądanego stężenia. Powrót solanki do zbiornika zasilają</w:t>
      </w:r>
      <w:r>
        <w:rPr>
          <w:rFonts w:ascii="Arial" w:hAnsi="Arial" w:cs="Arial"/>
          <w:sz w:val="24"/>
          <w:szCs w:val="24"/>
        </w:rPr>
        <w:t xml:space="preserve">cego </w:t>
      </w:r>
      <w:r w:rsidRPr="00C44AF1">
        <w:rPr>
          <w:rFonts w:ascii="Arial" w:hAnsi="Arial" w:cs="Arial"/>
          <w:sz w:val="24"/>
          <w:szCs w:val="24"/>
        </w:rPr>
        <w:t>zamyka jej obieg i umożliwia pełną re</w:t>
      </w:r>
      <w:r>
        <w:rPr>
          <w:rFonts w:ascii="Arial" w:hAnsi="Arial" w:cs="Arial"/>
          <w:sz w:val="24"/>
          <w:szCs w:val="24"/>
        </w:rPr>
        <w:t xml:space="preserve">cyrkulację. W celu umożliwienia </w:t>
      </w:r>
      <w:r w:rsidRPr="00C44AF1">
        <w:rPr>
          <w:rFonts w:ascii="Arial" w:hAnsi="Arial" w:cs="Arial"/>
          <w:sz w:val="24"/>
          <w:szCs w:val="24"/>
        </w:rPr>
        <w:t>oczyszczenia powracającej między tężnią, a zbiorni</w:t>
      </w:r>
      <w:r w:rsidR="00582E47">
        <w:rPr>
          <w:rFonts w:ascii="Arial" w:hAnsi="Arial" w:cs="Arial"/>
          <w:sz w:val="24"/>
          <w:szCs w:val="24"/>
        </w:rPr>
        <w:t>kami będzie zamontowany osadnik</w:t>
      </w:r>
      <w:r w:rsidRPr="00C44AF1">
        <w:rPr>
          <w:rFonts w:ascii="Arial" w:hAnsi="Arial" w:cs="Arial"/>
          <w:sz w:val="24"/>
          <w:szCs w:val="24"/>
        </w:rPr>
        <w:t xml:space="preserve"> z filtrem, wyłapujący piasek, liście oraz inne zanieczyszczenia</w:t>
      </w:r>
      <w:r>
        <w:rPr>
          <w:rFonts w:ascii="Arial" w:hAnsi="Arial" w:cs="Arial"/>
          <w:sz w:val="24"/>
          <w:szCs w:val="24"/>
        </w:rPr>
        <w:t>, które mogą się dostać do koryt</w:t>
      </w:r>
      <w:r w:rsidRPr="00C44AF1">
        <w:rPr>
          <w:rFonts w:ascii="Arial" w:hAnsi="Arial" w:cs="Arial"/>
          <w:sz w:val="24"/>
          <w:szCs w:val="24"/>
        </w:rPr>
        <w:t xml:space="preserve"> zbierając</w:t>
      </w:r>
      <w:r>
        <w:rPr>
          <w:rFonts w:ascii="Arial" w:hAnsi="Arial" w:cs="Arial"/>
          <w:sz w:val="24"/>
          <w:szCs w:val="24"/>
        </w:rPr>
        <w:t>ych</w:t>
      </w:r>
      <w:r w:rsidRPr="00C44AF1">
        <w:rPr>
          <w:rFonts w:ascii="Arial" w:hAnsi="Arial" w:cs="Arial"/>
          <w:sz w:val="24"/>
          <w:szCs w:val="24"/>
        </w:rPr>
        <w:t xml:space="preserve"> pod tężnią.</w:t>
      </w:r>
    </w:p>
    <w:p w:rsidR="00C44AF1" w:rsidRDefault="00C44AF1" w:rsidP="00582E47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C44AF1">
        <w:rPr>
          <w:rFonts w:ascii="Arial" w:hAnsi="Arial" w:cs="Arial"/>
          <w:sz w:val="24"/>
          <w:szCs w:val="24"/>
        </w:rPr>
        <w:t xml:space="preserve">W celu zabezpieczenia zbiornika solanki przy dużych opadach deszczu oraz </w:t>
      </w:r>
      <w:r>
        <w:rPr>
          <w:rFonts w:ascii="Arial" w:hAnsi="Arial" w:cs="Arial"/>
          <w:sz w:val="24"/>
          <w:szCs w:val="24"/>
        </w:rPr>
        <w:br/>
      </w:r>
      <w:r w:rsidRPr="00C44AF1">
        <w:rPr>
          <w:rFonts w:ascii="Arial" w:hAnsi="Arial" w:cs="Arial"/>
          <w:sz w:val="24"/>
          <w:szCs w:val="24"/>
        </w:rPr>
        <w:t xml:space="preserve">w okresie zimowym pracownik zajmujący się obsługą tężni powinien ustawić zasuwy </w:t>
      </w:r>
      <w:r>
        <w:rPr>
          <w:rFonts w:ascii="Arial" w:hAnsi="Arial" w:cs="Arial"/>
          <w:sz w:val="24"/>
          <w:szCs w:val="24"/>
        </w:rPr>
        <w:t xml:space="preserve">(z1, z2 i z3) </w:t>
      </w:r>
      <w:r w:rsidRPr="00C44AF1">
        <w:rPr>
          <w:rFonts w:ascii="Arial" w:hAnsi="Arial" w:cs="Arial"/>
          <w:sz w:val="24"/>
          <w:szCs w:val="24"/>
        </w:rPr>
        <w:t>tak, aby wody opadowe były zbierane wyłącznie w zbiorniku przelewowym. Schemat ustawienia zasuw pokazano na rysunku S7.</w:t>
      </w:r>
    </w:p>
    <w:p w:rsidR="000A1842" w:rsidRDefault="000A1842" w:rsidP="000A184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Instalację odprowadzającą wykonać ze spadkiem min. 1,0 % w kierunku zbiorników. </w:t>
      </w:r>
    </w:p>
    <w:p w:rsidR="000A1842" w:rsidRPr="000A1842" w:rsidRDefault="000A1842" w:rsidP="000A184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sz w:val="24"/>
          <w:szCs w:val="24"/>
        </w:rPr>
      </w:pPr>
      <w:r w:rsidRPr="000A1842">
        <w:rPr>
          <w:rFonts w:ascii="Arial" w:hAnsi="Arial" w:cs="Arial"/>
          <w:sz w:val="24"/>
          <w:szCs w:val="24"/>
        </w:rPr>
        <w:t xml:space="preserve">Przewody należy ułożyć bezpośrednio na dobrze ubitej podsypce piaskowej </w:t>
      </w:r>
      <w:r>
        <w:rPr>
          <w:rFonts w:ascii="Arial" w:hAnsi="Arial" w:cs="Arial"/>
          <w:sz w:val="24"/>
          <w:szCs w:val="24"/>
        </w:rPr>
        <w:br/>
      </w:r>
      <w:r w:rsidRPr="000A1842">
        <w:rPr>
          <w:rFonts w:ascii="Arial" w:hAnsi="Arial" w:cs="Arial"/>
          <w:sz w:val="24"/>
          <w:szCs w:val="24"/>
        </w:rPr>
        <w:t>o grubości</w:t>
      </w:r>
      <w:r>
        <w:rPr>
          <w:rFonts w:ascii="Arial" w:hAnsi="Arial" w:cs="Arial"/>
          <w:sz w:val="24"/>
          <w:szCs w:val="24"/>
        </w:rPr>
        <w:t xml:space="preserve"> </w:t>
      </w:r>
      <w:r w:rsidRPr="000A1842">
        <w:rPr>
          <w:rFonts w:ascii="Arial" w:hAnsi="Arial" w:cs="Arial"/>
          <w:sz w:val="24"/>
          <w:szCs w:val="24"/>
        </w:rPr>
        <w:t>15cm , oś przewodu w wykopie powinna być wytyczona i oznakowana.</w:t>
      </w:r>
    </w:p>
    <w:p w:rsidR="000A1842" w:rsidRPr="000A1842" w:rsidRDefault="000A1842" w:rsidP="000A1842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A1842">
        <w:rPr>
          <w:rFonts w:ascii="Arial" w:hAnsi="Arial" w:cs="Arial"/>
          <w:sz w:val="24"/>
          <w:szCs w:val="24"/>
        </w:rPr>
        <w:t xml:space="preserve">Przewody należy ułożyć w wykopie suchym. </w:t>
      </w:r>
      <w:r w:rsidRPr="000A1842">
        <w:rPr>
          <w:rFonts w:ascii="Arial" w:hAnsi="Arial" w:cs="Arial"/>
          <w:color w:val="000000"/>
          <w:sz w:val="24"/>
          <w:szCs w:val="24"/>
        </w:rPr>
        <w:t>Minimalna grubość zasypki wstępnej powinna wynosić 15cm. Zasypywanie wykopu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A1842">
        <w:rPr>
          <w:rFonts w:ascii="Arial" w:hAnsi="Arial" w:cs="Arial"/>
          <w:color w:val="000000"/>
          <w:sz w:val="24"/>
          <w:szCs w:val="24"/>
        </w:rPr>
        <w:t xml:space="preserve">należy prowadzić warstwami piasku </w:t>
      </w:r>
      <w:r w:rsidRPr="000A1842">
        <w:rPr>
          <w:rFonts w:ascii="Arial" w:hAnsi="Arial" w:cs="Arial"/>
          <w:color w:val="000000"/>
          <w:sz w:val="24"/>
          <w:szCs w:val="24"/>
        </w:rPr>
        <w:lastRenderedPageBreak/>
        <w:t xml:space="preserve">starannie ubijanymi do wysokości, co najmniej </w:t>
      </w:r>
      <w:r w:rsidR="002706C3">
        <w:rPr>
          <w:rFonts w:ascii="Arial" w:hAnsi="Arial" w:cs="Arial"/>
          <w:color w:val="000000"/>
          <w:sz w:val="24"/>
          <w:szCs w:val="24"/>
        </w:rPr>
        <w:t>3</w:t>
      </w:r>
      <w:r w:rsidRPr="000A1842">
        <w:rPr>
          <w:rFonts w:ascii="Arial" w:hAnsi="Arial" w:cs="Arial"/>
          <w:color w:val="000000"/>
          <w:sz w:val="24"/>
          <w:szCs w:val="24"/>
        </w:rPr>
        <w:t>0cm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A1842">
        <w:rPr>
          <w:rFonts w:ascii="Arial" w:hAnsi="Arial" w:cs="Arial"/>
          <w:color w:val="000000"/>
          <w:sz w:val="24"/>
          <w:szCs w:val="24"/>
        </w:rPr>
        <w:t>ponad wierzch rur, grunt użyty do zasypywania wykopu powinien odpowiadać wymaganiom</w:t>
      </w:r>
      <w:r>
        <w:rPr>
          <w:rFonts w:ascii="Arial" w:hAnsi="Arial" w:cs="Arial"/>
          <w:color w:val="000000"/>
          <w:sz w:val="24"/>
          <w:szCs w:val="24"/>
        </w:rPr>
        <w:t xml:space="preserve"> projektowym </w:t>
      </w:r>
      <w:r w:rsidRPr="000A1842">
        <w:rPr>
          <w:rFonts w:ascii="Arial" w:hAnsi="Arial" w:cs="Arial"/>
          <w:color w:val="000000"/>
          <w:sz w:val="24"/>
          <w:szCs w:val="24"/>
        </w:rPr>
        <w:t>zagęszczanie zasypki wstępnej powinno odbywać się rę</w:t>
      </w:r>
      <w:r>
        <w:rPr>
          <w:rFonts w:ascii="Arial" w:hAnsi="Arial" w:cs="Arial"/>
          <w:color w:val="000000"/>
          <w:sz w:val="24"/>
          <w:szCs w:val="24"/>
        </w:rPr>
        <w:t xml:space="preserve">cznie. </w:t>
      </w:r>
      <w:r w:rsidRPr="000A1842">
        <w:rPr>
          <w:rFonts w:ascii="Arial" w:hAnsi="Arial" w:cs="Arial"/>
          <w:color w:val="000000"/>
          <w:sz w:val="24"/>
          <w:szCs w:val="24"/>
        </w:rPr>
        <w:t>Pozostałą przestrzeń należy wypełnić gruntem rodzimym (w przypadku wystąpienia gruntów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A1842">
        <w:rPr>
          <w:rFonts w:ascii="Arial" w:hAnsi="Arial" w:cs="Arial"/>
          <w:color w:val="000000"/>
          <w:sz w:val="24"/>
          <w:szCs w:val="24"/>
        </w:rPr>
        <w:t>gliniasty, pylastych należy przeprowadzić całkowita wymianę gruntów). Zasypkę</w:t>
      </w:r>
      <w:r>
        <w:rPr>
          <w:rFonts w:ascii="Arial" w:hAnsi="Arial" w:cs="Arial"/>
          <w:color w:val="000000"/>
          <w:sz w:val="24"/>
          <w:szCs w:val="24"/>
        </w:rPr>
        <w:t xml:space="preserve"> dalszej </w:t>
      </w:r>
      <w:r w:rsidRPr="000A1842">
        <w:rPr>
          <w:rFonts w:ascii="Arial" w:hAnsi="Arial" w:cs="Arial"/>
          <w:color w:val="000000"/>
          <w:sz w:val="24"/>
          <w:szCs w:val="24"/>
        </w:rPr>
        <w:t>części wykopu można wykonywać mechanicznie, jednak zawsze należy prowadzić</w:t>
      </w:r>
      <w:r>
        <w:rPr>
          <w:rFonts w:ascii="Arial" w:hAnsi="Arial" w:cs="Arial"/>
          <w:color w:val="000000"/>
          <w:sz w:val="24"/>
          <w:szCs w:val="24"/>
        </w:rPr>
        <w:t xml:space="preserve"> ja </w:t>
      </w:r>
      <w:r w:rsidRPr="000A1842">
        <w:rPr>
          <w:rFonts w:ascii="Arial" w:hAnsi="Arial" w:cs="Arial"/>
          <w:color w:val="000000"/>
          <w:sz w:val="24"/>
          <w:szCs w:val="24"/>
        </w:rPr>
        <w:t>warstwami odpowiednia zagę</w:t>
      </w:r>
      <w:r>
        <w:rPr>
          <w:rFonts w:ascii="Arial" w:hAnsi="Arial" w:cs="Arial"/>
          <w:color w:val="000000"/>
          <w:sz w:val="24"/>
          <w:szCs w:val="24"/>
        </w:rPr>
        <w:t xml:space="preserve">szczanymi co 15-20cm. </w:t>
      </w:r>
      <w:r w:rsidRPr="000A1842">
        <w:rPr>
          <w:rFonts w:ascii="Arial" w:hAnsi="Arial" w:cs="Arial"/>
          <w:color w:val="000000"/>
          <w:sz w:val="24"/>
          <w:szCs w:val="24"/>
        </w:rPr>
        <w:t xml:space="preserve">Do obsypki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0A1842">
        <w:rPr>
          <w:rFonts w:ascii="Arial" w:hAnsi="Arial" w:cs="Arial"/>
          <w:color w:val="000000"/>
          <w:sz w:val="24"/>
          <w:szCs w:val="24"/>
        </w:rPr>
        <w:t>i zasypki nie wolno używać gruntów zamarzniętych.</w:t>
      </w:r>
    </w:p>
    <w:p w:rsidR="00C44AF1" w:rsidRDefault="00C44AF1" w:rsidP="00C44A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44AF1" w:rsidRPr="00C44AF1" w:rsidRDefault="00C44AF1" w:rsidP="00C44AF1">
      <w:pPr>
        <w:autoSpaceDE w:val="0"/>
        <w:autoSpaceDN w:val="0"/>
        <w:adjustRightInd w:val="0"/>
        <w:spacing w:after="120" w:line="300" w:lineRule="atLeast"/>
        <w:ind w:left="284"/>
        <w:rPr>
          <w:rFonts w:ascii="Arial" w:hAnsi="Arial" w:cs="Arial"/>
          <w:b/>
          <w:bCs/>
          <w:sz w:val="24"/>
          <w:szCs w:val="24"/>
          <w:u w:val="single"/>
        </w:rPr>
      </w:pPr>
      <w:r w:rsidRPr="00C44AF1">
        <w:rPr>
          <w:rFonts w:ascii="Arial" w:hAnsi="Arial" w:cs="Arial"/>
          <w:b/>
          <w:bCs/>
          <w:sz w:val="24"/>
          <w:szCs w:val="24"/>
          <w:u w:val="single"/>
        </w:rPr>
        <w:t xml:space="preserve">UWAGA: </w:t>
      </w:r>
    </w:p>
    <w:p w:rsidR="00582E47" w:rsidRPr="00582E47" w:rsidRDefault="00C44AF1" w:rsidP="00582E47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C44AF1">
        <w:rPr>
          <w:rFonts w:ascii="Arial" w:hAnsi="Arial" w:cs="Arial"/>
          <w:b/>
          <w:bCs/>
          <w:sz w:val="24"/>
          <w:szCs w:val="24"/>
        </w:rPr>
        <w:t xml:space="preserve">Wszystkie instalacje oraz armatura musi być </w:t>
      </w:r>
      <w:r>
        <w:rPr>
          <w:rFonts w:ascii="Arial" w:hAnsi="Arial" w:cs="Arial"/>
          <w:b/>
          <w:bCs/>
          <w:sz w:val="24"/>
          <w:szCs w:val="24"/>
        </w:rPr>
        <w:t xml:space="preserve">wykonana z materiałów </w:t>
      </w:r>
      <w:r w:rsidRPr="00C44AF1">
        <w:rPr>
          <w:rFonts w:ascii="Arial" w:hAnsi="Arial" w:cs="Arial"/>
          <w:b/>
          <w:bCs/>
          <w:sz w:val="24"/>
          <w:szCs w:val="24"/>
        </w:rPr>
        <w:t>odpornych na działanie solanki</w:t>
      </w:r>
      <w:r>
        <w:rPr>
          <w:rFonts w:ascii="Arial" w:hAnsi="Arial" w:cs="Arial"/>
          <w:b/>
          <w:bCs/>
          <w:sz w:val="24"/>
          <w:szCs w:val="24"/>
        </w:rPr>
        <w:t>,</w:t>
      </w:r>
      <w:r w:rsidRPr="00C44AF1">
        <w:rPr>
          <w:rFonts w:ascii="Arial" w:hAnsi="Arial" w:cs="Arial"/>
          <w:b/>
          <w:bCs/>
          <w:sz w:val="24"/>
          <w:szCs w:val="24"/>
        </w:rPr>
        <w:t xml:space="preserve"> jak w punkcie 2.1</w:t>
      </w:r>
    </w:p>
    <w:p w:rsidR="000A1842" w:rsidRDefault="000A1842" w:rsidP="000A1842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/>
          <w:bCs/>
        </w:rPr>
      </w:pPr>
    </w:p>
    <w:p w:rsidR="00582E47" w:rsidRPr="00582E47" w:rsidRDefault="00582E47" w:rsidP="00582E47">
      <w:pPr>
        <w:pStyle w:val="Akapitzlist"/>
        <w:numPr>
          <w:ilvl w:val="1"/>
          <w:numId w:val="1"/>
        </w:numPr>
        <w:spacing w:after="120" w:line="30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Sterowanie pracą tężni.</w:t>
      </w:r>
    </w:p>
    <w:p w:rsidR="00582E47" w:rsidRPr="00582E47" w:rsidRDefault="00582E47" w:rsidP="00582E47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82E47">
        <w:rPr>
          <w:rFonts w:ascii="Arial" w:hAnsi="Arial" w:cs="Arial"/>
          <w:sz w:val="24"/>
          <w:szCs w:val="24"/>
        </w:rPr>
        <w:t>W celu prawidłowego funkcjonowania tężni zaprojektowan</w:t>
      </w:r>
      <w:r>
        <w:rPr>
          <w:rFonts w:ascii="Arial" w:hAnsi="Arial" w:cs="Arial"/>
          <w:sz w:val="24"/>
          <w:szCs w:val="24"/>
        </w:rPr>
        <w:t>o dwa układy prostej automatyki:</w:t>
      </w:r>
    </w:p>
    <w:p w:rsidR="00582E47" w:rsidRPr="00582E47" w:rsidRDefault="00582E47" w:rsidP="00582E47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82E47">
        <w:rPr>
          <w:rFonts w:ascii="Arial" w:hAnsi="Arial" w:cs="Arial"/>
          <w:sz w:val="24"/>
          <w:szCs w:val="24"/>
          <w:u w:val="single"/>
        </w:rPr>
        <w:t>Układ I</w:t>
      </w:r>
      <w:r w:rsidRPr="00582E47">
        <w:rPr>
          <w:rFonts w:ascii="Arial" w:hAnsi="Arial" w:cs="Arial"/>
          <w:sz w:val="24"/>
          <w:szCs w:val="24"/>
        </w:rPr>
        <w:t xml:space="preserve"> - odpowiedzialny za pracę tężni oparty j</w:t>
      </w:r>
      <w:r>
        <w:rPr>
          <w:rFonts w:ascii="Arial" w:hAnsi="Arial" w:cs="Arial"/>
          <w:sz w:val="24"/>
          <w:szCs w:val="24"/>
        </w:rPr>
        <w:t xml:space="preserve">est o pompę zatapialną tłoczącą </w:t>
      </w:r>
      <w:r w:rsidRPr="00582E47">
        <w:rPr>
          <w:rFonts w:ascii="Arial" w:hAnsi="Arial" w:cs="Arial"/>
          <w:sz w:val="24"/>
          <w:szCs w:val="24"/>
        </w:rPr>
        <w:t>solankę do koryt opadowych ze sterownikiem dobow</w:t>
      </w:r>
      <w:r>
        <w:rPr>
          <w:rFonts w:ascii="Arial" w:hAnsi="Arial" w:cs="Arial"/>
          <w:sz w:val="24"/>
          <w:szCs w:val="24"/>
        </w:rPr>
        <w:t xml:space="preserve">ym ( czas pracy tężni zgodnie </w:t>
      </w:r>
      <w:r>
        <w:rPr>
          <w:rFonts w:ascii="Arial" w:hAnsi="Arial" w:cs="Arial"/>
          <w:sz w:val="24"/>
          <w:szCs w:val="24"/>
        </w:rPr>
        <w:br/>
        <w:t xml:space="preserve">z </w:t>
      </w:r>
      <w:r w:rsidRPr="00582E47">
        <w:rPr>
          <w:rFonts w:ascii="Arial" w:hAnsi="Arial" w:cs="Arial"/>
          <w:sz w:val="24"/>
          <w:szCs w:val="24"/>
        </w:rPr>
        <w:t>życzeniem Inwestora) oraz dodatkowy włącznik/</w:t>
      </w:r>
      <w:r>
        <w:rPr>
          <w:rFonts w:ascii="Arial" w:hAnsi="Arial" w:cs="Arial"/>
          <w:sz w:val="24"/>
          <w:szCs w:val="24"/>
        </w:rPr>
        <w:t xml:space="preserve">wyłącznik ręczny służący </w:t>
      </w:r>
      <w:r>
        <w:rPr>
          <w:rFonts w:ascii="Arial" w:hAnsi="Arial" w:cs="Arial"/>
          <w:sz w:val="24"/>
          <w:szCs w:val="24"/>
        </w:rPr>
        <w:br/>
        <w:t xml:space="preserve">np. do </w:t>
      </w:r>
      <w:r w:rsidRPr="00582E47">
        <w:rPr>
          <w:rFonts w:ascii="Arial" w:hAnsi="Arial" w:cs="Arial"/>
          <w:sz w:val="24"/>
          <w:szCs w:val="24"/>
        </w:rPr>
        <w:t>odpompowania solanki w okresie zimowym lu</w:t>
      </w:r>
      <w:r>
        <w:rPr>
          <w:rFonts w:ascii="Arial" w:hAnsi="Arial" w:cs="Arial"/>
          <w:sz w:val="24"/>
          <w:szCs w:val="24"/>
        </w:rPr>
        <w:t xml:space="preserve">b podczas czynności serwisowych </w:t>
      </w:r>
      <w:r w:rsidRPr="00582E47">
        <w:rPr>
          <w:rFonts w:ascii="Arial" w:hAnsi="Arial" w:cs="Arial"/>
          <w:sz w:val="24"/>
          <w:szCs w:val="24"/>
        </w:rPr>
        <w:t>głównego zbiornika</w:t>
      </w:r>
      <w:r>
        <w:rPr>
          <w:rFonts w:ascii="Arial" w:hAnsi="Arial" w:cs="Arial"/>
          <w:sz w:val="24"/>
          <w:szCs w:val="24"/>
        </w:rPr>
        <w:t>.</w:t>
      </w:r>
    </w:p>
    <w:p w:rsidR="00582E47" w:rsidRPr="00582E47" w:rsidRDefault="00582E47" w:rsidP="00582E47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82E47">
        <w:rPr>
          <w:rFonts w:ascii="Arial" w:hAnsi="Arial" w:cs="Arial"/>
          <w:sz w:val="24"/>
          <w:szCs w:val="24"/>
          <w:u w:val="single"/>
        </w:rPr>
        <w:t>Układ II</w:t>
      </w:r>
      <w:r w:rsidRPr="00582E47">
        <w:rPr>
          <w:rFonts w:ascii="Arial" w:hAnsi="Arial" w:cs="Arial"/>
          <w:sz w:val="24"/>
          <w:szCs w:val="24"/>
        </w:rPr>
        <w:t xml:space="preserve"> – odpowiedzialny za uzupełnianie odparo</w:t>
      </w:r>
      <w:r>
        <w:rPr>
          <w:rFonts w:ascii="Arial" w:hAnsi="Arial" w:cs="Arial"/>
          <w:sz w:val="24"/>
          <w:szCs w:val="24"/>
        </w:rPr>
        <w:t xml:space="preserve">wanej wody składać się będzie </w:t>
      </w:r>
      <w:r>
        <w:rPr>
          <w:rFonts w:ascii="Arial" w:hAnsi="Arial" w:cs="Arial"/>
          <w:sz w:val="24"/>
          <w:szCs w:val="24"/>
        </w:rPr>
        <w:br/>
        <w:t xml:space="preserve">z </w:t>
      </w:r>
      <w:r w:rsidRPr="00582E47">
        <w:rPr>
          <w:rFonts w:ascii="Arial" w:hAnsi="Arial" w:cs="Arial"/>
          <w:sz w:val="24"/>
          <w:szCs w:val="24"/>
        </w:rPr>
        <w:t>czujnika poziomu wody oraz elektrozaworu na przyłą</w:t>
      </w:r>
      <w:r>
        <w:rPr>
          <w:rFonts w:ascii="Arial" w:hAnsi="Arial" w:cs="Arial"/>
          <w:sz w:val="24"/>
          <w:szCs w:val="24"/>
        </w:rPr>
        <w:t xml:space="preserve">czu świeżej wody, </w:t>
      </w:r>
      <w:r>
        <w:rPr>
          <w:rFonts w:ascii="Arial" w:hAnsi="Arial" w:cs="Arial"/>
          <w:sz w:val="24"/>
          <w:szCs w:val="24"/>
        </w:rPr>
        <w:br/>
        <w:t xml:space="preserve">w przypadku </w:t>
      </w:r>
      <w:r w:rsidRPr="00582E47">
        <w:rPr>
          <w:rFonts w:ascii="Arial" w:hAnsi="Arial" w:cs="Arial"/>
          <w:sz w:val="24"/>
          <w:szCs w:val="24"/>
        </w:rPr>
        <w:t>niedostatecznego poziomu solanki w zbiorniku zost</w:t>
      </w:r>
      <w:r>
        <w:rPr>
          <w:rFonts w:ascii="Arial" w:hAnsi="Arial" w:cs="Arial"/>
          <w:sz w:val="24"/>
          <w:szCs w:val="24"/>
        </w:rPr>
        <w:t xml:space="preserve">anie wysłany sygnał otwierający </w:t>
      </w:r>
      <w:r w:rsidRPr="00582E47">
        <w:rPr>
          <w:rFonts w:ascii="Arial" w:hAnsi="Arial" w:cs="Arial"/>
          <w:sz w:val="24"/>
          <w:szCs w:val="24"/>
        </w:rPr>
        <w:t>zawór w studni wodomierzowej który zos</w:t>
      </w:r>
      <w:r>
        <w:rPr>
          <w:rFonts w:ascii="Arial" w:hAnsi="Arial" w:cs="Arial"/>
          <w:sz w:val="24"/>
          <w:szCs w:val="24"/>
        </w:rPr>
        <w:t xml:space="preserve">tanie zamknięty po uzupełnieniu </w:t>
      </w:r>
      <w:r w:rsidRPr="00582E47">
        <w:rPr>
          <w:rFonts w:ascii="Arial" w:hAnsi="Arial" w:cs="Arial"/>
          <w:sz w:val="24"/>
          <w:szCs w:val="24"/>
        </w:rPr>
        <w:t>odparowanej (straconej) wody.</w:t>
      </w:r>
    </w:p>
    <w:p w:rsidR="00C44AF1" w:rsidRDefault="00C44AF1" w:rsidP="00C44AF1">
      <w:pPr>
        <w:autoSpaceDE w:val="0"/>
        <w:autoSpaceDN w:val="0"/>
        <w:adjustRightInd w:val="0"/>
        <w:spacing w:after="120" w:line="300" w:lineRule="atLeast"/>
        <w:ind w:left="284"/>
        <w:jc w:val="both"/>
        <w:rPr>
          <w:rFonts w:ascii="Arial" w:hAnsi="Arial" w:cs="Arial"/>
        </w:rPr>
      </w:pPr>
    </w:p>
    <w:p w:rsidR="00507B7C" w:rsidRPr="00507B7C" w:rsidRDefault="00507B7C" w:rsidP="00507B7C">
      <w:pPr>
        <w:pStyle w:val="Akapitzlist"/>
        <w:numPr>
          <w:ilvl w:val="1"/>
          <w:numId w:val="1"/>
        </w:numPr>
        <w:spacing w:after="120" w:line="30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iCs/>
          <w:sz w:val="24"/>
          <w:szCs w:val="24"/>
        </w:rPr>
        <w:t>Pierwsze napełnienie zbiornika</w:t>
      </w:r>
      <w:r>
        <w:rPr>
          <w:rFonts w:ascii="Arial" w:hAnsi="Arial" w:cs="Arial"/>
          <w:iCs/>
          <w:sz w:val="24"/>
          <w:szCs w:val="24"/>
        </w:rPr>
        <w:t>.</w:t>
      </w:r>
    </w:p>
    <w:p w:rsidR="00507B7C" w:rsidRP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sz w:val="24"/>
          <w:szCs w:val="24"/>
        </w:rPr>
        <w:t xml:space="preserve">Po wykonaniu instalacji należy napełnić </w:t>
      </w:r>
      <w:r>
        <w:rPr>
          <w:rFonts w:ascii="Arial" w:hAnsi="Arial" w:cs="Arial"/>
          <w:sz w:val="24"/>
          <w:szCs w:val="24"/>
        </w:rPr>
        <w:t xml:space="preserve">zbiornik gotowym roztworem solankowym </w:t>
      </w:r>
      <w:r>
        <w:rPr>
          <w:rFonts w:ascii="Arial" w:hAnsi="Arial" w:cs="Arial"/>
          <w:sz w:val="24"/>
          <w:szCs w:val="24"/>
        </w:rPr>
        <w:br/>
        <w:t xml:space="preserve">o </w:t>
      </w:r>
      <w:r w:rsidRPr="00507B7C">
        <w:rPr>
          <w:rFonts w:ascii="Arial" w:hAnsi="Arial" w:cs="Arial"/>
          <w:sz w:val="24"/>
          <w:szCs w:val="24"/>
        </w:rPr>
        <w:t>stężeniu 5-6%</w:t>
      </w:r>
      <w:r>
        <w:rPr>
          <w:rFonts w:ascii="Arial" w:hAnsi="Arial" w:cs="Arial"/>
          <w:sz w:val="24"/>
          <w:szCs w:val="24"/>
        </w:rPr>
        <w:t>.</w:t>
      </w:r>
      <w:r w:rsidRPr="00507B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507B7C">
        <w:rPr>
          <w:rFonts w:ascii="Arial" w:hAnsi="Arial" w:cs="Arial"/>
          <w:sz w:val="24"/>
          <w:szCs w:val="24"/>
        </w:rPr>
        <w:t xml:space="preserve"> przypadku zakupu solanki o większym </w:t>
      </w:r>
      <w:r>
        <w:rPr>
          <w:rFonts w:ascii="Arial" w:hAnsi="Arial" w:cs="Arial"/>
          <w:sz w:val="24"/>
          <w:szCs w:val="24"/>
        </w:rPr>
        <w:t xml:space="preserve">stężeniu, należy rozcieńczyć ją do </w:t>
      </w:r>
      <w:r w:rsidRPr="00507B7C">
        <w:rPr>
          <w:rFonts w:ascii="Arial" w:hAnsi="Arial" w:cs="Arial"/>
          <w:sz w:val="24"/>
          <w:szCs w:val="24"/>
        </w:rPr>
        <w:t xml:space="preserve">pożądanego </w:t>
      </w:r>
      <w:r>
        <w:rPr>
          <w:rFonts w:ascii="Arial" w:hAnsi="Arial" w:cs="Arial"/>
          <w:sz w:val="24"/>
          <w:szCs w:val="24"/>
        </w:rPr>
        <w:t>stopnia</w:t>
      </w:r>
      <w:r w:rsidRPr="00507B7C">
        <w:rPr>
          <w:rFonts w:ascii="Arial" w:hAnsi="Arial" w:cs="Arial"/>
          <w:sz w:val="24"/>
          <w:szCs w:val="24"/>
        </w:rPr>
        <w:t xml:space="preserve">. Zakupu solanki dokona wykonawca </w:t>
      </w:r>
      <w:r>
        <w:rPr>
          <w:rFonts w:ascii="Arial" w:hAnsi="Arial" w:cs="Arial"/>
          <w:sz w:val="24"/>
          <w:szCs w:val="24"/>
        </w:rPr>
        <w:br/>
      </w:r>
      <w:r w:rsidRPr="00507B7C">
        <w:rPr>
          <w:rFonts w:ascii="Arial" w:hAnsi="Arial" w:cs="Arial"/>
          <w:sz w:val="24"/>
          <w:szCs w:val="24"/>
        </w:rPr>
        <w:t>po konsultacji z Inwestorem.</w:t>
      </w:r>
    </w:p>
    <w:p w:rsidR="00507B7C" w:rsidRP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sz w:val="24"/>
          <w:szCs w:val="24"/>
        </w:rPr>
        <w:t>Zakupiona i używana solanka powinna posiadać atest PZ</w:t>
      </w:r>
      <w:r>
        <w:rPr>
          <w:rFonts w:ascii="Arial" w:hAnsi="Arial" w:cs="Arial"/>
          <w:sz w:val="24"/>
          <w:szCs w:val="24"/>
        </w:rPr>
        <w:t xml:space="preserve">H określający jej właściwości w </w:t>
      </w:r>
      <w:r w:rsidRPr="00507B7C">
        <w:rPr>
          <w:rFonts w:ascii="Arial" w:hAnsi="Arial" w:cs="Arial"/>
          <w:sz w:val="24"/>
          <w:szCs w:val="24"/>
        </w:rPr>
        <w:t>aspekcie wykorzystania do celów leczniczych i uzdrowiskowych.</w:t>
      </w:r>
    </w:p>
    <w:p w:rsid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sz w:val="24"/>
          <w:szCs w:val="24"/>
        </w:rPr>
        <w:t>Podczas pierwszego rozruch instalacji, wykonawca dokona re</w:t>
      </w:r>
      <w:r>
        <w:rPr>
          <w:rFonts w:ascii="Arial" w:hAnsi="Arial" w:cs="Arial"/>
          <w:sz w:val="24"/>
          <w:szCs w:val="24"/>
        </w:rPr>
        <w:t xml:space="preserve">gulacji wydajności </w:t>
      </w:r>
      <w:r>
        <w:rPr>
          <w:rFonts w:ascii="Arial" w:hAnsi="Arial" w:cs="Arial"/>
          <w:sz w:val="24"/>
          <w:szCs w:val="24"/>
        </w:rPr>
        <w:br/>
        <w:t xml:space="preserve">i ustawienia </w:t>
      </w:r>
      <w:r w:rsidRPr="00507B7C">
        <w:rPr>
          <w:rFonts w:ascii="Arial" w:hAnsi="Arial" w:cs="Arial"/>
          <w:sz w:val="24"/>
          <w:szCs w:val="24"/>
        </w:rPr>
        <w:t>koryt przelewowych oraz przeszkoli wyznaczonego pracowni</w:t>
      </w:r>
      <w:r>
        <w:rPr>
          <w:rFonts w:ascii="Arial" w:hAnsi="Arial" w:cs="Arial"/>
          <w:sz w:val="24"/>
          <w:szCs w:val="24"/>
        </w:rPr>
        <w:t xml:space="preserve">ka </w:t>
      </w:r>
      <w:r>
        <w:rPr>
          <w:rFonts w:ascii="Arial" w:hAnsi="Arial" w:cs="Arial"/>
          <w:sz w:val="24"/>
          <w:szCs w:val="24"/>
        </w:rPr>
        <w:br/>
        <w:t xml:space="preserve">z zakresu obsługi tężni oraz </w:t>
      </w:r>
      <w:r w:rsidRPr="00507B7C">
        <w:rPr>
          <w:rFonts w:ascii="Arial" w:hAnsi="Arial" w:cs="Arial"/>
          <w:sz w:val="24"/>
          <w:szCs w:val="24"/>
        </w:rPr>
        <w:t>przekaże instrukcję użytkowania obiektu.</w:t>
      </w:r>
    </w:p>
    <w:p w:rsid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</w:p>
    <w:p w:rsidR="00CD63C8" w:rsidRDefault="00CD63C8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</w:p>
    <w:p w:rsidR="00CD63C8" w:rsidRDefault="00CD63C8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</w:p>
    <w:p w:rsidR="00507B7C" w:rsidRPr="00507B7C" w:rsidRDefault="00507B7C" w:rsidP="00507B7C">
      <w:pPr>
        <w:pStyle w:val="Akapitzlist"/>
        <w:numPr>
          <w:ilvl w:val="1"/>
          <w:numId w:val="1"/>
        </w:numPr>
        <w:spacing w:after="120" w:line="30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iCs/>
          <w:sz w:val="24"/>
          <w:szCs w:val="24"/>
        </w:rPr>
        <w:lastRenderedPageBreak/>
        <w:t>Wytyczne eksploatacyjne.</w:t>
      </w:r>
    </w:p>
    <w:p w:rsidR="00507B7C" w:rsidRP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sz w:val="24"/>
          <w:szCs w:val="24"/>
        </w:rPr>
        <w:t>W celu prawidłowego funkcjonowania tężni solankowej należ</w:t>
      </w:r>
      <w:r>
        <w:rPr>
          <w:rFonts w:ascii="Arial" w:hAnsi="Arial" w:cs="Arial"/>
          <w:sz w:val="24"/>
          <w:szCs w:val="24"/>
        </w:rPr>
        <w:t xml:space="preserve">y w okresach dwu- trzydniowych </w:t>
      </w:r>
      <w:r w:rsidRPr="00507B7C">
        <w:rPr>
          <w:rFonts w:ascii="Arial" w:hAnsi="Arial" w:cs="Arial"/>
          <w:sz w:val="24"/>
          <w:szCs w:val="24"/>
        </w:rPr>
        <w:t xml:space="preserve">(szczególnie w pierwszych okresach eksploatacji lub </w:t>
      </w:r>
      <w:r>
        <w:rPr>
          <w:rFonts w:ascii="Arial" w:hAnsi="Arial" w:cs="Arial"/>
          <w:sz w:val="24"/>
          <w:szCs w:val="24"/>
        </w:rPr>
        <w:t xml:space="preserve">przy </w:t>
      </w:r>
      <w:r w:rsidRPr="00507B7C">
        <w:rPr>
          <w:rFonts w:ascii="Arial" w:hAnsi="Arial" w:cs="Arial"/>
          <w:sz w:val="24"/>
          <w:szCs w:val="24"/>
        </w:rPr>
        <w:t>zmianie pogody) badać</w:t>
      </w:r>
      <w:r>
        <w:rPr>
          <w:rFonts w:ascii="Arial" w:hAnsi="Arial" w:cs="Arial"/>
          <w:sz w:val="24"/>
          <w:szCs w:val="24"/>
        </w:rPr>
        <w:t xml:space="preserve"> </w:t>
      </w:r>
      <w:r w:rsidRPr="00507B7C">
        <w:rPr>
          <w:rFonts w:ascii="Arial" w:hAnsi="Arial" w:cs="Arial"/>
          <w:sz w:val="24"/>
          <w:szCs w:val="24"/>
        </w:rPr>
        <w:t>stężenie solanki za pomocą refraktometru lub konduktometru (przenoś</w:t>
      </w:r>
      <w:r>
        <w:rPr>
          <w:rFonts w:ascii="Arial" w:hAnsi="Arial" w:cs="Arial"/>
          <w:sz w:val="24"/>
          <w:szCs w:val="24"/>
        </w:rPr>
        <w:t xml:space="preserve">nego) przez </w:t>
      </w:r>
      <w:r w:rsidRPr="00507B7C">
        <w:rPr>
          <w:rFonts w:ascii="Arial" w:hAnsi="Arial" w:cs="Arial"/>
          <w:sz w:val="24"/>
          <w:szCs w:val="24"/>
        </w:rPr>
        <w:t>przeszkolonego pracownika tak</w:t>
      </w:r>
      <w:r>
        <w:rPr>
          <w:rFonts w:ascii="Arial" w:hAnsi="Arial" w:cs="Arial"/>
          <w:sz w:val="24"/>
          <w:szCs w:val="24"/>
        </w:rPr>
        <w:t>,</w:t>
      </w:r>
      <w:r w:rsidRPr="00507B7C">
        <w:rPr>
          <w:rFonts w:ascii="Arial" w:hAnsi="Arial" w:cs="Arial"/>
          <w:sz w:val="24"/>
          <w:szCs w:val="24"/>
        </w:rPr>
        <w:t xml:space="preserve"> aby utrzymać zalecane stężenie sola</w:t>
      </w:r>
      <w:r>
        <w:rPr>
          <w:rFonts w:ascii="Arial" w:hAnsi="Arial" w:cs="Arial"/>
          <w:sz w:val="24"/>
          <w:szCs w:val="24"/>
        </w:rPr>
        <w:t xml:space="preserve">nki na poziomie 5-6%, </w:t>
      </w:r>
      <w:r w:rsidRPr="00507B7C">
        <w:rPr>
          <w:rFonts w:ascii="Arial" w:hAnsi="Arial" w:cs="Arial"/>
          <w:sz w:val="24"/>
          <w:szCs w:val="24"/>
        </w:rPr>
        <w:t>sprawdzać minimum raz w miesiącu sprawność zainstalowanych urządzeń oraz kontrolować</w:t>
      </w:r>
      <w:r>
        <w:rPr>
          <w:rFonts w:ascii="Arial" w:hAnsi="Arial" w:cs="Arial"/>
          <w:sz w:val="24"/>
          <w:szCs w:val="24"/>
        </w:rPr>
        <w:t xml:space="preserve"> </w:t>
      </w:r>
      <w:r w:rsidRPr="00507B7C">
        <w:rPr>
          <w:rFonts w:ascii="Arial" w:hAnsi="Arial" w:cs="Arial"/>
          <w:sz w:val="24"/>
          <w:szCs w:val="24"/>
        </w:rPr>
        <w:t xml:space="preserve">stan koryt przelewowych z ich ewentualną korektą. W </w:t>
      </w:r>
      <w:r>
        <w:rPr>
          <w:rFonts w:ascii="Arial" w:hAnsi="Arial" w:cs="Arial"/>
          <w:sz w:val="24"/>
          <w:szCs w:val="24"/>
        </w:rPr>
        <w:t xml:space="preserve">okresie wiosennym/letnim raz na </w:t>
      </w:r>
      <w:r w:rsidRPr="00507B7C">
        <w:rPr>
          <w:rFonts w:ascii="Arial" w:hAnsi="Arial" w:cs="Arial"/>
          <w:sz w:val="24"/>
          <w:szCs w:val="24"/>
        </w:rPr>
        <w:t>miesiąc</w:t>
      </w:r>
      <w:r>
        <w:rPr>
          <w:rFonts w:ascii="Arial" w:hAnsi="Arial" w:cs="Arial"/>
          <w:sz w:val="24"/>
          <w:szCs w:val="24"/>
        </w:rPr>
        <w:t>,</w:t>
      </w:r>
      <w:r w:rsidRPr="00507B7C">
        <w:rPr>
          <w:rFonts w:ascii="Arial" w:hAnsi="Arial" w:cs="Arial"/>
          <w:sz w:val="24"/>
          <w:szCs w:val="24"/>
        </w:rPr>
        <w:t xml:space="preserve"> a w okresie jesiennym raz na dwa tygodnie sprawdzać osadn</w:t>
      </w:r>
      <w:r>
        <w:rPr>
          <w:rFonts w:ascii="Arial" w:hAnsi="Arial" w:cs="Arial"/>
          <w:sz w:val="24"/>
          <w:szCs w:val="24"/>
        </w:rPr>
        <w:t xml:space="preserve">ik z filtrem w celu </w:t>
      </w:r>
      <w:r w:rsidRPr="00507B7C">
        <w:rPr>
          <w:rFonts w:ascii="Arial" w:hAnsi="Arial" w:cs="Arial"/>
          <w:sz w:val="24"/>
          <w:szCs w:val="24"/>
        </w:rPr>
        <w:t xml:space="preserve">sprawdzenia napełnienia i </w:t>
      </w:r>
      <w:r>
        <w:rPr>
          <w:rFonts w:ascii="Arial" w:hAnsi="Arial" w:cs="Arial"/>
          <w:sz w:val="24"/>
          <w:szCs w:val="24"/>
        </w:rPr>
        <w:t xml:space="preserve">ewentualnego </w:t>
      </w:r>
      <w:r w:rsidRPr="00507B7C">
        <w:rPr>
          <w:rFonts w:ascii="Arial" w:hAnsi="Arial" w:cs="Arial"/>
          <w:sz w:val="24"/>
          <w:szCs w:val="24"/>
        </w:rPr>
        <w:t>wyczyszczenia.</w:t>
      </w:r>
    </w:p>
    <w:p w:rsid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sz w:val="24"/>
          <w:szCs w:val="24"/>
        </w:rPr>
        <w:t xml:space="preserve">W porach deszczowych oraz okresie zimowym przy przestoju tężni należy zadbać </w:t>
      </w:r>
      <w:r>
        <w:rPr>
          <w:rFonts w:ascii="Arial" w:hAnsi="Arial" w:cs="Arial"/>
          <w:sz w:val="24"/>
          <w:szCs w:val="24"/>
        </w:rPr>
        <w:br/>
      </w:r>
      <w:r w:rsidRPr="00507B7C">
        <w:rPr>
          <w:rFonts w:ascii="Arial" w:hAnsi="Arial" w:cs="Arial"/>
          <w:sz w:val="24"/>
          <w:szCs w:val="24"/>
        </w:rPr>
        <w:t>o odcię</w:t>
      </w:r>
      <w:r>
        <w:rPr>
          <w:rFonts w:ascii="Arial" w:hAnsi="Arial" w:cs="Arial"/>
          <w:sz w:val="24"/>
          <w:szCs w:val="24"/>
        </w:rPr>
        <w:t xml:space="preserve">cie </w:t>
      </w:r>
      <w:r w:rsidRPr="00507B7C">
        <w:rPr>
          <w:rFonts w:ascii="Arial" w:hAnsi="Arial" w:cs="Arial"/>
          <w:sz w:val="24"/>
          <w:szCs w:val="24"/>
        </w:rPr>
        <w:t>za pomocą zaprojektowanych zasuw zbiornika solan</w:t>
      </w:r>
      <w:r>
        <w:rPr>
          <w:rFonts w:ascii="Arial" w:hAnsi="Arial" w:cs="Arial"/>
          <w:sz w:val="24"/>
          <w:szCs w:val="24"/>
        </w:rPr>
        <w:t xml:space="preserve">ki i skierowanie ewentualne wód </w:t>
      </w:r>
      <w:r w:rsidRPr="00507B7C">
        <w:rPr>
          <w:rFonts w:ascii="Arial" w:hAnsi="Arial" w:cs="Arial"/>
          <w:sz w:val="24"/>
          <w:szCs w:val="24"/>
        </w:rPr>
        <w:t>przypadkowych/opadowych do zbiornika przelewowego.</w:t>
      </w:r>
    </w:p>
    <w:p w:rsid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507B7C">
        <w:rPr>
          <w:rFonts w:ascii="Arial" w:hAnsi="Arial" w:cs="Arial"/>
          <w:sz w:val="24"/>
          <w:szCs w:val="24"/>
        </w:rPr>
        <w:t>stateczne wytyczne eksploatacyjne oraz instrukcję obsługi tężni przekaże</w:t>
      </w:r>
      <w:r>
        <w:rPr>
          <w:rFonts w:ascii="Arial" w:hAnsi="Arial" w:cs="Arial"/>
          <w:sz w:val="24"/>
          <w:szCs w:val="24"/>
        </w:rPr>
        <w:t xml:space="preserve"> I</w:t>
      </w:r>
      <w:r w:rsidRPr="00507B7C">
        <w:rPr>
          <w:rFonts w:ascii="Arial" w:hAnsi="Arial" w:cs="Arial"/>
          <w:sz w:val="24"/>
          <w:szCs w:val="24"/>
        </w:rPr>
        <w:t xml:space="preserve">nwestorowi </w:t>
      </w:r>
      <w:r>
        <w:rPr>
          <w:rFonts w:ascii="Arial" w:hAnsi="Arial" w:cs="Arial"/>
          <w:sz w:val="24"/>
          <w:szCs w:val="24"/>
        </w:rPr>
        <w:t>W</w:t>
      </w:r>
      <w:r w:rsidRPr="00507B7C">
        <w:rPr>
          <w:rFonts w:ascii="Arial" w:hAnsi="Arial" w:cs="Arial"/>
          <w:sz w:val="24"/>
          <w:szCs w:val="24"/>
        </w:rPr>
        <w:t>ykonawca tężni uwzględniając użytą technologię oraz urzą</w:t>
      </w:r>
      <w:r>
        <w:rPr>
          <w:rFonts w:ascii="Arial" w:hAnsi="Arial" w:cs="Arial"/>
          <w:sz w:val="24"/>
          <w:szCs w:val="24"/>
        </w:rPr>
        <w:t xml:space="preserve">dzenia </w:t>
      </w:r>
      <w:r>
        <w:rPr>
          <w:rFonts w:ascii="Arial" w:hAnsi="Arial" w:cs="Arial"/>
          <w:sz w:val="24"/>
          <w:szCs w:val="24"/>
        </w:rPr>
        <w:br/>
        <w:t xml:space="preserve">do </w:t>
      </w:r>
      <w:r w:rsidRPr="00507B7C">
        <w:rPr>
          <w:rFonts w:ascii="Arial" w:hAnsi="Arial" w:cs="Arial"/>
          <w:sz w:val="24"/>
          <w:szCs w:val="24"/>
        </w:rPr>
        <w:t>wybudowania tężni.</w:t>
      </w:r>
    </w:p>
    <w:p w:rsidR="00507B7C" w:rsidRDefault="00507B7C" w:rsidP="00507B7C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</w:p>
    <w:p w:rsidR="00507B7C" w:rsidRPr="00507B7C" w:rsidRDefault="00507B7C" w:rsidP="00507B7C">
      <w:pPr>
        <w:pStyle w:val="Akapitzlist"/>
        <w:numPr>
          <w:ilvl w:val="1"/>
          <w:numId w:val="1"/>
        </w:numPr>
        <w:spacing w:after="120" w:line="30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507B7C">
        <w:rPr>
          <w:rFonts w:ascii="Arial" w:hAnsi="Arial" w:cs="Arial"/>
          <w:iCs/>
          <w:sz w:val="24"/>
          <w:szCs w:val="24"/>
        </w:rPr>
        <w:t>Uwagi wykonawcze</w:t>
      </w:r>
      <w:r>
        <w:rPr>
          <w:rFonts w:ascii="Arial" w:hAnsi="Arial" w:cs="Arial"/>
          <w:iCs/>
          <w:sz w:val="24"/>
          <w:szCs w:val="24"/>
        </w:rPr>
        <w:t>.</w:t>
      </w:r>
    </w:p>
    <w:p w:rsidR="00507B7C" w:rsidRPr="00613282" w:rsidRDefault="00507B7C" w:rsidP="006132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613282">
        <w:rPr>
          <w:rFonts w:ascii="Arial" w:hAnsi="Arial" w:cs="Arial"/>
          <w:bCs/>
          <w:sz w:val="24"/>
          <w:szCs w:val="24"/>
        </w:rPr>
        <w:t>Wszystkie zainstalowane elementu układu mające kontakt z solanką muszą być</w:t>
      </w:r>
      <w:r w:rsidR="00613282">
        <w:rPr>
          <w:rFonts w:ascii="Arial" w:hAnsi="Arial" w:cs="Arial"/>
          <w:bCs/>
          <w:sz w:val="24"/>
          <w:szCs w:val="24"/>
        </w:rPr>
        <w:t xml:space="preserve"> </w:t>
      </w:r>
      <w:r w:rsidRPr="00613282">
        <w:rPr>
          <w:rFonts w:ascii="Arial" w:hAnsi="Arial" w:cs="Arial"/>
          <w:bCs/>
          <w:sz w:val="24"/>
          <w:szCs w:val="24"/>
        </w:rPr>
        <w:t>odporne na jej działanie.</w:t>
      </w:r>
    </w:p>
    <w:p w:rsidR="00507B7C" w:rsidRPr="00613282" w:rsidRDefault="00507B7C" w:rsidP="006132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613282">
        <w:rPr>
          <w:rFonts w:ascii="Arial" w:hAnsi="Arial" w:cs="Arial"/>
          <w:bCs/>
          <w:sz w:val="24"/>
          <w:szCs w:val="24"/>
        </w:rPr>
        <w:t xml:space="preserve">Zbiornik z tworzyw sztucznych należy posadowić 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zgodnie z wytycznymi </w:t>
      </w:r>
      <w:r w:rsidRPr="00613282">
        <w:rPr>
          <w:rFonts w:ascii="Arial" w:hAnsi="Arial" w:cs="Arial"/>
          <w:bCs/>
          <w:sz w:val="24"/>
          <w:szCs w:val="24"/>
        </w:rPr>
        <w:t>wybranego producenta uwzględniają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c warunki gruntowe </w:t>
      </w:r>
      <w:r w:rsidR="00613282">
        <w:rPr>
          <w:rFonts w:ascii="Arial" w:hAnsi="Arial" w:cs="Arial"/>
          <w:bCs/>
          <w:sz w:val="24"/>
          <w:szCs w:val="24"/>
        </w:rPr>
        <w:t>oraz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 poziom wód </w:t>
      </w:r>
      <w:r w:rsidRPr="00613282">
        <w:rPr>
          <w:rFonts w:ascii="Arial" w:hAnsi="Arial" w:cs="Arial"/>
          <w:bCs/>
          <w:sz w:val="24"/>
          <w:szCs w:val="24"/>
        </w:rPr>
        <w:t>gruntowych.</w:t>
      </w:r>
    </w:p>
    <w:p w:rsidR="00507B7C" w:rsidRPr="00613282" w:rsidRDefault="00507B7C" w:rsidP="006132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613282">
        <w:rPr>
          <w:rFonts w:ascii="Arial" w:hAnsi="Arial" w:cs="Arial"/>
          <w:bCs/>
          <w:sz w:val="24"/>
          <w:szCs w:val="24"/>
        </w:rPr>
        <w:t>Działanie tężni powinno być regulowane automatycznym włą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cznikiem </w:t>
      </w:r>
      <w:r w:rsidRPr="00613282">
        <w:rPr>
          <w:rFonts w:ascii="Arial" w:hAnsi="Arial" w:cs="Arial"/>
          <w:bCs/>
          <w:sz w:val="24"/>
          <w:szCs w:val="24"/>
        </w:rPr>
        <w:t>czasowym), oraz posiadać możliwość awaryjnej ręcznej regulacji.</w:t>
      </w:r>
    </w:p>
    <w:p w:rsidR="00507B7C" w:rsidRPr="00613282" w:rsidRDefault="00507B7C" w:rsidP="006132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613282">
        <w:rPr>
          <w:rFonts w:ascii="Arial" w:hAnsi="Arial" w:cs="Arial"/>
          <w:bCs/>
          <w:sz w:val="24"/>
          <w:szCs w:val="24"/>
        </w:rPr>
        <w:t>Tężnia powinna być monitorowana prze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z wyznaczonego i  przeszkolonego </w:t>
      </w:r>
      <w:r w:rsidRPr="00613282">
        <w:rPr>
          <w:rFonts w:ascii="Arial" w:hAnsi="Arial" w:cs="Arial"/>
          <w:bCs/>
          <w:sz w:val="24"/>
          <w:szCs w:val="24"/>
        </w:rPr>
        <w:t>pracownika w celu kontroli jej pracy i ewentualnego serwisowania</w:t>
      </w:r>
    </w:p>
    <w:p w:rsidR="00507B7C" w:rsidRPr="00613282" w:rsidRDefault="00507B7C" w:rsidP="006132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613282">
        <w:rPr>
          <w:rFonts w:ascii="Arial" w:hAnsi="Arial" w:cs="Arial"/>
          <w:bCs/>
          <w:sz w:val="24"/>
          <w:szCs w:val="24"/>
        </w:rPr>
        <w:t>Instalacja zasilająca powinna być tak wykonana aby umożliwić jej opróż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nienie </w:t>
      </w:r>
      <w:r w:rsidRPr="00613282">
        <w:rPr>
          <w:rFonts w:ascii="Arial" w:hAnsi="Arial" w:cs="Arial"/>
          <w:bCs/>
          <w:sz w:val="24"/>
          <w:szCs w:val="24"/>
        </w:rPr>
        <w:t>na okres zimowy lub w przypadku aw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arii (grawitacyjnie lub poprzez </w:t>
      </w:r>
      <w:r w:rsidRPr="00613282">
        <w:rPr>
          <w:rFonts w:ascii="Arial" w:hAnsi="Arial" w:cs="Arial"/>
          <w:bCs/>
          <w:sz w:val="24"/>
          <w:szCs w:val="24"/>
        </w:rPr>
        <w:t>przedmuchanie)</w:t>
      </w:r>
    </w:p>
    <w:p w:rsidR="00507B7C" w:rsidRPr="00613282" w:rsidRDefault="00507B7C" w:rsidP="006132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613282">
        <w:rPr>
          <w:rFonts w:ascii="Arial" w:hAnsi="Arial" w:cs="Arial"/>
          <w:bCs/>
          <w:sz w:val="24"/>
          <w:szCs w:val="24"/>
        </w:rPr>
        <w:t>Opróżnianie zbiornika z solanką przewiduję się za pomocą przenoś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nej pompy </w:t>
      </w:r>
      <w:r w:rsidRPr="00613282">
        <w:rPr>
          <w:rFonts w:ascii="Arial" w:hAnsi="Arial" w:cs="Arial"/>
          <w:bCs/>
          <w:sz w:val="24"/>
          <w:szCs w:val="24"/>
        </w:rPr>
        <w:t>zatapialnej do najbliższej studni kanalizacji sanitarnej lub z uż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yciem </w:t>
      </w:r>
      <w:r w:rsidRPr="00613282">
        <w:rPr>
          <w:rFonts w:ascii="Arial" w:hAnsi="Arial" w:cs="Arial"/>
          <w:bCs/>
          <w:sz w:val="24"/>
          <w:szCs w:val="24"/>
        </w:rPr>
        <w:t>zainstalowanej pompy w zbiorniku solanki i podłączenia węż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a do zaworu </w:t>
      </w:r>
      <w:r w:rsidRPr="00613282">
        <w:rPr>
          <w:rFonts w:ascii="Arial" w:hAnsi="Arial" w:cs="Arial"/>
          <w:bCs/>
          <w:sz w:val="24"/>
          <w:szCs w:val="24"/>
        </w:rPr>
        <w:t>odwadniającego w studni z zaworami.</w:t>
      </w:r>
    </w:p>
    <w:p w:rsidR="00507B7C" w:rsidRDefault="00507B7C" w:rsidP="006132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613282">
        <w:rPr>
          <w:rFonts w:ascii="Arial" w:hAnsi="Arial" w:cs="Arial"/>
          <w:bCs/>
          <w:sz w:val="24"/>
          <w:szCs w:val="24"/>
        </w:rPr>
        <w:t>Nie dopuszcza się pracy tężni na roztworze poniżej 5% ze wzglę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dów na </w:t>
      </w:r>
      <w:r w:rsidRPr="00613282">
        <w:rPr>
          <w:rFonts w:ascii="Arial" w:hAnsi="Arial" w:cs="Arial"/>
          <w:bCs/>
          <w:sz w:val="24"/>
          <w:szCs w:val="24"/>
        </w:rPr>
        <w:t>możliwość rozwoju niepożądanej flory</w:t>
      </w:r>
      <w:r w:rsidR="00613282">
        <w:rPr>
          <w:rFonts w:ascii="Arial" w:hAnsi="Arial" w:cs="Arial"/>
          <w:bCs/>
          <w:sz w:val="24"/>
          <w:szCs w:val="24"/>
        </w:rPr>
        <w:t>.</w:t>
      </w:r>
      <w:r w:rsidRPr="00613282">
        <w:rPr>
          <w:rFonts w:ascii="Arial" w:hAnsi="Arial" w:cs="Arial"/>
          <w:bCs/>
          <w:sz w:val="24"/>
          <w:szCs w:val="24"/>
        </w:rPr>
        <w:t xml:space="preserve"> </w:t>
      </w:r>
      <w:r w:rsidR="00613282">
        <w:rPr>
          <w:rFonts w:ascii="Arial" w:hAnsi="Arial" w:cs="Arial"/>
          <w:bCs/>
          <w:sz w:val="24"/>
          <w:szCs w:val="24"/>
        </w:rPr>
        <w:t>W</w:t>
      </w:r>
      <w:r w:rsidRPr="00613282">
        <w:rPr>
          <w:rFonts w:ascii="Arial" w:hAnsi="Arial" w:cs="Arial"/>
          <w:bCs/>
          <w:sz w:val="24"/>
          <w:szCs w:val="24"/>
        </w:rPr>
        <w:t xml:space="preserve"> przypadku stwierdzenia stęż</w:t>
      </w:r>
      <w:r w:rsidR="00613282" w:rsidRPr="00613282">
        <w:rPr>
          <w:rFonts w:ascii="Arial" w:hAnsi="Arial" w:cs="Arial"/>
          <w:bCs/>
          <w:sz w:val="24"/>
          <w:szCs w:val="24"/>
        </w:rPr>
        <w:t xml:space="preserve">enia </w:t>
      </w:r>
      <w:r w:rsidRPr="00613282">
        <w:rPr>
          <w:rFonts w:ascii="Arial" w:hAnsi="Arial" w:cs="Arial"/>
          <w:bCs/>
          <w:sz w:val="24"/>
          <w:szCs w:val="24"/>
        </w:rPr>
        <w:t>poniżej 5%, należy ubytki uzupełnić czystą solanką.</w:t>
      </w:r>
    </w:p>
    <w:p w:rsidR="002246C7" w:rsidRDefault="002246C7" w:rsidP="000A1842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2246C7" w:rsidRDefault="002246C7" w:rsidP="000A1842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2246C7" w:rsidRDefault="002246C7" w:rsidP="002246C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00" w:lineRule="atLeast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Wytyczne do planu BIOZ.</w:t>
      </w:r>
    </w:p>
    <w:p w:rsidR="002246C7" w:rsidRDefault="002246C7" w:rsidP="000A1842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2246C7" w:rsidRPr="002706C3" w:rsidRDefault="002246C7" w:rsidP="002246C7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Plan bezpieczeństwa i ochrony zdrowia oraz projekt organizacji budowy dla niniejszej</w:t>
      </w:r>
    </w:p>
    <w:p w:rsidR="002246C7" w:rsidRPr="002706C3" w:rsidRDefault="002246C7" w:rsidP="002246C7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inwestycji winien zawierać: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lastRenderedPageBreak/>
        <w:t>opis planu zagospodarowania placu budowy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rysunek placu zagospodarowania terenu budowy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harmonogram rzeczowo - finansowy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harmonogram zatrudnienia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plan zatrudnienia robotników z podziałem na zawody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zestawienie sprzętu potrzebnego do realizacji zadania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oznaczenie maszyn i urządzeń do harmonogramu pracy maszyn i urządzeń</w:t>
      </w:r>
    </w:p>
    <w:p w:rsidR="002246C7" w:rsidRPr="002706C3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zestawienie materiałów potrzebnych do realizacji zadania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bCs/>
          <w:sz w:val="24"/>
          <w:szCs w:val="24"/>
        </w:rPr>
        <w:t>instrukcje BHP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dane ogólne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warunki lokalizacji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 technologii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podstawowe wyposażenie placu budowy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pomieszczenia administracyjno-socjalne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wyposażenie placu budowy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ochrona przeciwpożarowa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zapotrzebowanie w media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zasady współdziałania między poszczególnymi pracodawcami</w:t>
      </w:r>
    </w:p>
    <w:p w:rsidR="002246C7" w:rsidRDefault="002246C7" w:rsidP="002246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 robót, zagrożenia, zabezpieczenia.</w:t>
      </w:r>
    </w:p>
    <w:p w:rsidR="002246C7" w:rsidRDefault="002246C7" w:rsidP="000A1842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2246C7" w:rsidRDefault="002246C7" w:rsidP="000A1842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0A1842" w:rsidRPr="000A1842" w:rsidRDefault="000A1842" w:rsidP="000A184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00" w:lineRule="atLeast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A1842">
        <w:rPr>
          <w:rFonts w:ascii="Arial" w:hAnsi="Arial" w:cs="Arial"/>
          <w:b/>
          <w:bCs/>
          <w:sz w:val="24"/>
          <w:szCs w:val="24"/>
        </w:rPr>
        <w:t>Uwagi</w:t>
      </w:r>
      <w:r w:rsidR="002246C7">
        <w:rPr>
          <w:rFonts w:ascii="Arial" w:hAnsi="Arial" w:cs="Arial"/>
          <w:b/>
          <w:bCs/>
          <w:sz w:val="24"/>
          <w:szCs w:val="24"/>
        </w:rPr>
        <w:t>.</w:t>
      </w:r>
    </w:p>
    <w:p w:rsidR="000A1842" w:rsidRDefault="000A1842" w:rsidP="000A18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A1842" w:rsidRPr="002706C3" w:rsidRDefault="000A1842" w:rsidP="002706C3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2706C3">
        <w:rPr>
          <w:rFonts w:ascii="Arial" w:hAnsi="Arial" w:cs="Arial"/>
          <w:sz w:val="24"/>
          <w:szCs w:val="24"/>
        </w:rPr>
        <w:t xml:space="preserve">Roboty ziemne wykonać z odkładem ziemi na pobocze. W miejscach skrzyżowań </w:t>
      </w:r>
      <w:r w:rsidR="00CD63C8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2706C3">
        <w:rPr>
          <w:rFonts w:ascii="Arial" w:hAnsi="Arial" w:cs="Arial"/>
          <w:sz w:val="24"/>
          <w:szCs w:val="24"/>
        </w:rPr>
        <w:t>z</w:t>
      </w:r>
      <w:r w:rsidR="002706C3">
        <w:rPr>
          <w:rFonts w:ascii="Arial" w:hAnsi="Arial" w:cs="Arial"/>
          <w:sz w:val="24"/>
          <w:szCs w:val="24"/>
        </w:rPr>
        <w:t xml:space="preserve"> </w:t>
      </w:r>
      <w:r w:rsidRPr="002706C3">
        <w:rPr>
          <w:rFonts w:ascii="Arial" w:hAnsi="Arial" w:cs="Arial"/>
          <w:sz w:val="24"/>
          <w:szCs w:val="24"/>
        </w:rPr>
        <w:t xml:space="preserve">istniejącym uzbrojeniem podziemnym oraz </w:t>
      </w:r>
      <w:r w:rsidR="002706C3">
        <w:rPr>
          <w:rFonts w:ascii="Arial" w:hAnsi="Arial" w:cs="Arial"/>
          <w:sz w:val="24"/>
          <w:szCs w:val="24"/>
        </w:rPr>
        <w:t>w pobliżu drzew</w:t>
      </w:r>
      <w:r w:rsidRPr="002706C3">
        <w:rPr>
          <w:rFonts w:ascii="Arial" w:hAnsi="Arial" w:cs="Arial"/>
          <w:sz w:val="24"/>
          <w:szCs w:val="24"/>
        </w:rPr>
        <w:t>, wykopy wykonać rę</w:t>
      </w:r>
      <w:r w:rsidR="002706C3">
        <w:rPr>
          <w:rFonts w:ascii="Arial" w:hAnsi="Arial" w:cs="Arial"/>
          <w:sz w:val="24"/>
          <w:szCs w:val="24"/>
        </w:rPr>
        <w:t xml:space="preserve">cznie z </w:t>
      </w:r>
      <w:r w:rsidRPr="002706C3">
        <w:rPr>
          <w:rFonts w:ascii="Arial" w:hAnsi="Arial" w:cs="Arial"/>
          <w:sz w:val="24"/>
          <w:szCs w:val="24"/>
        </w:rPr>
        <w:t>zabezpieczeniem istniejących sieci oraz za pomocą metod</w:t>
      </w:r>
      <w:r w:rsidR="002706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06C3">
        <w:rPr>
          <w:rFonts w:ascii="Arial" w:hAnsi="Arial" w:cs="Arial"/>
          <w:sz w:val="24"/>
          <w:szCs w:val="24"/>
        </w:rPr>
        <w:t>bezwykopowych</w:t>
      </w:r>
      <w:proofErr w:type="spellEnd"/>
      <w:r w:rsidR="002706C3">
        <w:rPr>
          <w:rFonts w:ascii="Arial" w:hAnsi="Arial" w:cs="Arial"/>
          <w:sz w:val="24"/>
          <w:szCs w:val="24"/>
        </w:rPr>
        <w:t xml:space="preserve"> (przecisk). </w:t>
      </w:r>
      <w:r w:rsidRPr="002706C3">
        <w:rPr>
          <w:rFonts w:ascii="Arial" w:hAnsi="Arial" w:cs="Arial"/>
          <w:sz w:val="24"/>
          <w:szCs w:val="24"/>
        </w:rPr>
        <w:t>Roboty ziemne wykonać zgodnie z obowiązującymi przepisami BHP, Rozporzą</w:t>
      </w:r>
      <w:r w:rsidR="002706C3">
        <w:rPr>
          <w:rFonts w:ascii="Arial" w:hAnsi="Arial" w:cs="Arial"/>
          <w:sz w:val="24"/>
          <w:szCs w:val="24"/>
        </w:rPr>
        <w:t xml:space="preserve">dzeniem </w:t>
      </w:r>
      <w:r w:rsidRPr="002706C3">
        <w:rPr>
          <w:rFonts w:ascii="Arial" w:hAnsi="Arial" w:cs="Arial"/>
          <w:sz w:val="24"/>
          <w:szCs w:val="24"/>
        </w:rPr>
        <w:t xml:space="preserve">Ministra Infrastruktury z dnia 6.02.2003r. </w:t>
      </w:r>
      <w:r w:rsidR="002706C3">
        <w:rPr>
          <w:rFonts w:ascii="Arial" w:hAnsi="Arial" w:cs="Arial"/>
          <w:sz w:val="24"/>
          <w:szCs w:val="24"/>
        </w:rPr>
        <w:t>w</w:t>
      </w:r>
      <w:r w:rsidRPr="002706C3">
        <w:rPr>
          <w:rFonts w:ascii="Arial" w:hAnsi="Arial" w:cs="Arial"/>
          <w:sz w:val="24"/>
          <w:szCs w:val="24"/>
        </w:rPr>
        <w:t xml:space="preserve"> sprawie bezpieczeństwa i higieny pracy w czasie</w:t>
      </w:r>
      <w:r w:rsidR="002706C3">
        <w:rPr>
          <w:rFonts w:ascii="Arial" w:hAnsi="Arial" w:cs="Arial"/>
          <w:sz w:val="24"/>
          <w:szCs w:val="24"/>
        </w:rPr>
        <w:t xml:space="preserve"> </w:t>
      </w:r>
      <w:r w:rsidRPr="002706C3">
        <w:rPr>
          <w:rFonts w:ascii="Arial" w:hAnsi="Arial" w:cs="Arial"/>
          <w:sz w:val="24"/>
          <w:szCs w:val="24"/>
        </w:rPr>
        <w:t xml:space="preserve">wykonywania robót budowlanych. Dz. U. Nr 47 </w:t>
      </w:r>
      <w:proofErr w:type="spellStart"/>
      <w:r w:rsidRPr="002706C3">
        <w:rPr>
          <w:rFonts w:ascii="Arial" w:hAnsi="Arial" w:cs="Arial"/>
          <w:sz w:val="24"/>
          <w:szCs w:val="24"/>
        </w:rPr>
        <w:t>poz</w:t>
      </w:r>
      <w:proofErr w:type="spellEnd"/>
      <w:r w:rsidRPr="002706C3">
        <w:rPr>
          <w:rFonts w:ascii="Arial" w:hAnsi="Arial" w:cs="Arial"/>
          <w:sz w:val="24"/>
          <w:szCs w:val="24"/>
        </w:rPr>
        <w:t xml:space="preserve"> 401 z dn.20.09.2003r. Wykopy ze skarpą</w:t>
      </w:r>
      <w:r w:rsidR="002706C3">
        <w:rPr>
          <w:rFonts w:ascii="Arial" w:hAnsi="Arial" w:cs="Arial"/>
          <w:sz w:val="24"/>
          <w:szCs w:val="24"/>
        </w:rPr>
        <w:t xml:space="preserve"> </w:t>
      </w:r>
      <w:r w:rsidRPr="002706C3">
        <w:rPr>
          <w:rFonts w:ascii="Arial" w:hAnsi="Arial" w:cs="Arial"/>
          <w:sz w:val="24"/>
          <w:szCs w:val="24"/>
        </w:rPr>
        <w:t>należy wykonywać o nachyleniu ścian wykluczających obsunięcie się</w:t>
      </w:r>
      <w:r w:rsidR="002706C3">
        <w:rPr>
          <w:rFonts w:ascii="Arial" w:hAnsi="Arial" w:cs="Arial"/>
          <w:sz w:val="24"/>
          <w:szCs w:val="24"/>
        </w:rPr>
        <w:t xml:space="preserve"> wykopu. W miejscach </w:t>
      </w:r>
      <w:r w:rsidRPr="002706C3">
        <w:rPr>
          <w:rFonts w:ascii="Arial" w:hAnsi="Arial" w:cs="Arial"/>
          <w:sz w:val="24"/>
          <w:szCs w:val="24"/>
        </w:rPr>
        <w:t>zagrożonych obsunięciem należy ściany zabezpieczyć</w:t>
      </w:r>
      <w:r w:rsidR="002706C3">
        <w:rPr>
          <w:rFonts w:ascii="Arial" w:hAnsi="Arial" w:cs="Arial"/>
          <w:sz w:val="24"/>
          <w:szCs w:val="24"/>
        </w:rPr>
        <w:t xml:space="preserve"> belkami z rozporami. Wykonane </w:t>
      </w:r>
      <w:r w:rsidRPr="002706C3">
        <w:rPr>
          <w:rFonts w:ascii="Arial" w:hAnsi="Arial" w:cs="Arial"/>
          <w:sz w:val="24"/>
          <w:szCs w:val="24"/>
        </w:rPr>
        <w:t>wykopy należy zabezpieczyć barierkami łącznie z w</w:t>
      </w:r>
      <w:r w:rsidR="002706C3">
        <w:rPr>
          <w:rFonts w:ascii="Arial" w:hAnsi="Arial" w:cs="Arial"/>
          <w:sz w:val="24"/>
          <w:szCs w:val="24"/>
        </w:rPr>
        <w:t xml:space="preserve">ykonaniem mostków dla pieszych. </w:t>
      </w:r>
      <w:r w:rsidRPr="002706C3">
        <w:rPr>
          <w:rFonts w:ascii="Arial" w:hAnsi="Arial" w:cs="Arial"/>
          <w:sz w:val="24"/>
          <w:szCs w:val="24"/>
        </w:rPr>
        <w:t>Miejsca wykopów należy oznakować łącznie z oświe</w:t>
      </w:r>
      <w:r w:rsidR="002706C3">
        <w:rPr>
          <w:rFonts w:ascii="Arial" w:hAnsi="Arial" w:cs="Arial"/>
          <w:sz w:val="24"/>
          <w:szCs w:val="24"/>
        </w:rPr>
        <w:t xml:space="preserve">tleniem przeszkodowym. Przewody </w:t>
      </w:r>
      <w:r w:rsidRPr="002706C3">
        <w:rPr>
          <w:rFonts w:ascii="Arial" w:hAnsi="Arial" w:cs="Arial"/>
          <w:sz w:val="24"/>
          <w:szCs w:val="24"/>
        </w:rPr>
        <w:t xml:space="preserve">należy układać na dokładnie wypoziomowanym podłożu </w:t>
      </w:r>
      <w:r w:rsidR="002706C3">
        <w:rPr>
          <w:rFonts w:ascii="Arial" w:hAnsi="Arial" w:cs="Arial"/>
          <w:sz w:val="24"/>
          <w:szCs w:val="24"/>
        </w:rPr>
        <w:t xml:space="preserve">na podsypce z piasku o grubości </w:t>
      </w:r>
      <w:r w:rsidRPr="002706C3">
        <w:rPr>
          <w:rFonts w:ascii="Arial" w:hAnsi="Arial" w:cs="Arial"/>
          <w:sz w:val="24"/>
          <w:szCs w:val="24"/>
        </w:rPr>
        <w:t xml:space="preserve">warstwy </w:t>
      </w:r>
      <w:r w:rsidR="002706C3">
        <w:rPr>
          <w:rFonts w:ascii="Arial" w:hAnsi="Arial" w:cs="Arial"/>
          <w:sz w:val="24"/>
          <w:szCs w:val="24"/>
        </w:rPr>
        <w:t>15</w:t>
      </w:r>
      <w:r w:rsidRPr="002706C3">
        <w:rPr>
          <w:rFonts w:ascii="Arial" w:hAnsi="Arial" w:cs="Arial"/>
          <w:sz w:val="24"/>
          <w:szCs w:val="24"/>
        </w:rPr>
        <w:t xml:space="preserve"> cm z przysypaniem piaskiem </w:t>
      </w:r>
      <w:r w:rsidR="002706C3">
        <w:rPr>
          <w:rFonts w:ascii="Arial" w:hAnsi="Arial" w:cs="Arial"/>
          <w:sz w:val="24"/>
          <w:szCs w:val="24"/>
        </w:rPr>
        <w:t>3</w:t>
      </w:r>
      <w:r w:rsidRPr="002706C3">
        <w:rPr>
          <w:rFonts w:ascii="Arial" w:hAnsi="Arial" w:cs="Arial"/>
          <w:sz w:val="24"/>
          <w:szCs w:val="24"/>
        </w:rPr>
        <w:t>0 cm ponad w</w:t>
      </w:r>
      <w:r w:rsidR="002706C3">
        <w:rPr>
          <w:rFonts w:ascii="Arial" w:hAnsi="Arial" w:cs="Arial"/>
          <w:sz w:val="24"/>
          <w:szCs w:val="24"/>
        </w:rPr>
        <w:t xml:space="preserve">ierzch rury, starannie ubijając </w:t>
      </w:r>
      <w:r w:rsidRPr="002706C3">
        <w:rPr>
          <w:rFonts w:ascii="Arial" w:hAnsi="Arial" w:cs="Arial"/>
          <w:sz w:val="24"/>
          <w:szCs w:val="24"/>
        </w:rPr>
        <w:t xml:space="preserve">ręcznie wokół przewodu. Do wysokości 50 cm ponad </w:t>
      </w:r>
      <w:r w:rsidR="002706C3">
        <w:rPr>
          <w:rFonts w:ascii="Arial" w:hAnsi="Arial" w:cs="Arial"/>
          <w:sz w:val="24"/>
          <w:szCs w:val="24"/>
        </w:rPr>
        <w:t xml:space="preserve">wierzch rury zasypywać ręcznie. </w:t>
      </w:r>
      <w:r w:rsidRPr="002706C3">
        <w:rPr>
          <w:rFonts w:ascii="Arial" w:hAnsi="Arial" w:cs="Arial"/>
          <w:sz w:val="24"/>
          <w:szCs w:val="24"/>
        </w:rPr>
        <w:t>Pozostały wykop zasypywać mechaniczne warstwa</w:t>
      </w:r>
      <w:r w:rsidR="002706C3">
        <w:rPr>
          <w:rFonts w:ascii="Arial" w:hAnsi="Arial" w:cs="Arial"/>
          <w:sz w:val="24"/>
          <w:szCs w:val="24"/>
        </w:rPr>
        <w:t xml:space="preserve">mi zagęszczając. Należy wykonać </w:t>
      </w:r>
      <w:r w:rsidRPr="002706C3">
        <w:rPr>
          <w:rFonts w:ascii="Arial" w:hAnsi="Arial" w:cs="Arial"/>
          <w:sz w:val="24"/>
          <w:szCs w:val="24"/>
        </w:rPr>
        <w:t>inwentaryzację geodezyjną wszystkich wykonanych instalacji.</w:t>
      </w:r>
    </w:p>
    <w:p w:rsidR="000A1842" w:rsidRPr="002706C3" w:rsidRDefault="000A1842" w:rsidP="002706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2706C3">
        <w:rPr>
          <w:rFonts w:ascii="Arial" w:hAnsi="Arial" w:cs="Arial"/>
          <w:sz w:val="24"/>
          <w:szCs w:val="24"/>
        </w:rPr>
        <w:t>Prace wykonać zgodnie z obowiązującymi przepisami BHP.</w:t>
      </w:r>
    </w:p>
    <w:p w:rsidR="000A1842" w:rsidRPr="002706C3" w:rsidRDefault="000A1842" w:rsidP="002706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2706C3">
        <w:rPr>
          <w:rFonts w:ascii="Arial" w:hAnsi="Arial" w:cs="Arial"/>
          <w:sz w:val="24"/>
          <w:szCs w:val="24"/>
        </w:rPr>
        <w:t>Przed zasypaniem wszystkie sieci zinwentaryzować geodezyjnie.</w:t>
      </w:r>
    </w:p>
    <w:p w:rsidR="002706C3" w:rsidRPr="002706C3" w:rsidRDefault="002706C3" w:rsidP="002706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  <w:r w:rsidRPr="002706C3">
        <w:rPr>
          <w:rFonts w:ascii="Arial" w:hAnsi="Arial" w:cs="Arial"/>
          <w:sz w:val="24"/>
          <w:szCs w:val="24"/>
        </w:rPr>
        <w:t>W rejonach kolizji z istniejącym uzbrojeniem prace wykonywać ręcznie, pod</w:t>
      </w:r>
    </w:p>
    <w:p w:rsidR="002706C3" w:rsidRPr="002246C7" w:rsidRDefault="002706C3" w:rsidP="002706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 w:rsidRPr="002706C3">
        <w:rPr>
          <w:rFonts w:ascii="Arial" w:hAnsi="Arial" w:cs="Arial"/>
          <w:sz w:val="24"/>
          <w:szCs w:val="24"/>
        </w:rPr>
        <w:t>nadzorem gestorów właściwych sieci.</w:t>
      </w:r>
    </w:p>
    <w:p w:rsidR="002246C7" w:rsidRDefault="002246C7" w:rsidP="002246C7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Wykonawca jest zobowiązany do wykonania projektu zgodnie z obowiązującymi przepisami prawnymi.</w:t>
      </w:r>
    </w:p>
    <w:p w:rsidR="002246C7" w:rsidRPr="002246C7" w:rsidRDefault="002246C7" w:rsidP="002246C7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Dopuszcza się zmiany dobranych materiałów i urządzeń</w:t>
      </w:r>
      <w:r w:rsidR="00F71284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pod warunkiem zachowania parametrów technicznych i cech użytkowych. Każdorazowe odstępstwo </w:t>
      </w:r>
      <w:r w:rsidR="00F71284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od niniejszego opracowania powinno być skonsultowane z Inwestorem </w:t>
      </w:r>
      <w:r w:rsidR="00F71284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oraz jednostką projektową.</w:t>
      </w:r>
    </w:p>
    <w:p w:rsidR="002706C3" w:rsidRDefault="002706C3" w:rsidP="002706C3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sz w:val="24"/>
          <w:szCs w:val="24"/>
        </w:rPr>
      </w:pPr>
    </w:p>
    <w:p w:rsidR="002706C3" w:rsidRDefault="002706C3" w:rsidP="002706C3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2706C3" w:rsidRDefault="002706C3" w:rsidP="002706C3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/>
          <w:bCs/>
          <w:sz w:val="24"/>
          <w:szCs w:val="24"/>
        </w:rPr>
      </w:pPr>
    </w:p>
    <w:p w:rsidR="002706C3" w:rsidRDefault="002706C3" w:rsidP="002706C3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2706C3" w:rsidRPr="002706C3" w:rsidRDefault="002706C3" w:rsidP="002706C3">
      <w:pPr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p w:rsidR="002706C3" w:rsidRPr="002706C3" w:rsidRDefault="002706C3" w:rsidP="002706C3">
      <w:pPr>
        <w:pStyle w:val="Akapitzlist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Cs/>
          <w:sz w:val="24"/>
          <w:szCs w:val="24"/>
        </w:rPr>
      </w:pPr>
    </w:p>
    <w:sectPr w:rsidR="002706C3" w:rsidRPr="00270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B48E69C"/>
    <w:lvl w:ilvl="0">
      <w:numFmt w:val="bullet"/>
      <w:lvlText w:val="*"/>
      <w:lvlJc w:val="left"/>
    </w:lvl>
  </w:abstractNum>
  <w:abstractNum w:abstractNumId="1">
    <w:nsid w:val="1CED5A65"/>
    <w:multiLevelType w:val="hybridMultilevel"/>
    <w:tmpl w:val="36164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4D16"/>
    <w:multiLevelType w:val="hybridMultilevel"/>
    <w:tmpl w:val="2230D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40E72"/>
    <w:multiLevelType w:val="multilevel"/>
    <w:tmpl w:val="2E4ED6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9353DC3"/>
    <w:multiLevelType w:val="hybridMultilevel"/>
    <w:tmpl w:val="22903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65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64"/>
        <w:lvlJc w:val="left"/>
        <w:rPr>
          <w:rFonts w:ascii="Arial" w:hAnsi="Arial" w:hint="default"/>
        </w:rPr>
      </w:lvl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5A"/>
    <w:rsid w:val="00010B00"/>
    <w:rsid w:val="000A1842"/>
    <w:rsid w:val="002246C7"/>
    <w:rsid w:val="00260A58"/>
    <w:rsid w:val="002706C3"/>
    <w:rsid w:val="004579B9"/>
    <w:rsid w:val="004C531E"/>
    <w:rsid w:val="00503B15"/>
    <w:rsid w:val="00507B7C"/>
    <w:rsid w:val="00582E47"/>
    <w:rsid w:val="00613282"/>
    <w:rsid w:val="00864664"/>
    <w:rsid w:val="00B9654F"/>
    <w:rsid w:val="00BC05C2"/>
    <w:rsid w:val="00C44AF1"/>
    <w:rsid w:val="00CD63C8"/>
    <w:rsid w:val="00DE1F5A"/>
    <w:rsid w:val="00F71284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C25A-AA05-4121-9DA2-06D23079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2106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rusia</dc:creator>
  <cp:lastModifiedBy>Tomasz Rusiak</cp:lastModifiedBy>
  <cp:revision>5</cp:revision>
  <dcterms:created xsi:type="dcterms:W3CDTF">2020-06-21T18:14:00Z</dcterms:created>
  <dcterms:modified xsi:type="dcterms:W3CDTF">2020-06-22T05:31:00Z</dcterms:modified>
</cp:coreProperties>
</file>